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5D1911" w14:paraId="3330E234" w14:textId="77777777">
        <w:tblPrEx>
          <w:tblCellMar>
            <w:top w:w="0" w:type="dxa"/>
            <w:bottom w:w="0" w:type="dxa"/>
          </w:tblCellMar>
        </w:tblPrEx>
        <w:tc>
          <w:tcPr>
            <w:tcW w:w="10512" w:type="dxa"/>
            <w:shd w:val="clear" w:color="auto" w:fill="14304D"/>
            <w:tcMar>
              <w:top w:w="360" w:type="dxa"/>
              <w:left w:w="400" w:type="dxa"/>
              <w:bottom w:w="360" w:type="dxa"/>
              <w:right w:w="400" w:type="dxa"/>
            </w:tcMar>
          </w:tcPr>
          <w:p w14:paraId="1B19995F" w14:textId="77777777" w:rsidR="005D1911" w:rsidRDefault="00000000">
            <w:r>
              <w:rPr>
                <w:b/>
                <w:bCs/>
                <w:color w:val="B8C9D8"/>
                <w:spacing w:val="50"/>
                <w:sz w:val="16"/>
                <w:szCs w:val="16"/>
              </w:rPr>
              <w:t xml:space="preserve">SOUND WORTH </w:t>
            </w:r>
            <w:proofErr w:type="gramStart"/>
            <w:r>
              <w:rPr>
                <w:b/>
                <w:bCs/>
                <w:color w:val="B8C9D8"/>
                <w:spacing w:val="50"/>
                <w:sz w:val="16"/>
                <w:szCs w:val="16"/>
              </w:rPr>
              <w:t>SERVICES  ·</w:t>
            </w:r>
            <w:proofErr w:type="gramEnd"/>
            <w:r>
              <w:rPr>
                <w:b/>
                <w:bCs/>
                <w:color w:val="B8C9D8"/>
                <w:spacing w:val="50"/>
                <w:sz w:val="16"/>
                <w:szCs w:val="16"/>
              </w:rPr>
              <w:t xml:space="preserve">  OWNER'S GUIDE</w:t>
            </w:r>
          </w:p>
          <w:p w14:paraId="401D9865" w14:textId="77777777" w:rsidR="005D1911" w:rsidRDefault="005D1911"/>
          <w:p w14:paraId="4A6C2E16" w14:textId="77777777" w:rsidR="005D1911" w:rsidRDefault="00000000">
            <w:r>
              <w:rPr>
                <w:rFonts w:ascii="Georgia" w:eastAsia="Georgia" w:hAnsi="Georgia" w:cs="Georgia"/>
                <w:color w:val="FFFFFF"/>
                <w:sz w:val="44"/>
                <w:szCs w:val="44"/>
              </w:rPr>
              <w:t xml:space="preserve">SWS Guide 7 - From Handshake </w:t>
            </w:r>
            <w:proofErr w:type="gramStart"/>
            <w:r>
              <w:rPr>
                <w:rFonts w:ascii="Georgia" w:eastAsia="Georgia" w:hAnsi="Georgia" w:cs="Georgia"/>
                <w:color w:val="FFFFFF"/>
                <w:sz w:val="44"/>
                <w:szCs w:val="44"/>
              </w:rPr>
              <w:t>To</w:t>
            </w:r>
            <w:proofErr w:type="gramEnd"/>
            <w:r>
              <w:rPr>
                <w:rFonts w:ascii="Georgia" w:eastAsia="Georgia" w:hAnsi="Georgia" w:cs="Georgia"/>
                <w:color w:val="FFFFFF"/>
                <w:sz w:val="44"/>
                <w:szCs w:val="44"/>
              </w:rPr>
              <w:t xml:space="preserve"> Closing</w:t>
            </w:r>
          </w:p>
        </w:tc>
      </w:tr>
    </w:tbl>
    <w:p w14:paraId="7562A10E" w14:textId="77777777" w:rsidR="005D1911" w:rsidRDefault="005D1911"/>
    <w:p w14:paraId="63C990D1" w14:textId="77777777" w:rsidR="005D1911" w:rsidRDefault="00000000">
      <w:pPr>
        <w:jc w:val="both"/>
      </w:pPr>
      <w:r>
        <w:t>A sale takes longer than most owners expect, and it dies from surprises more than anything else. Here's what happens, in what order, and where it goes wrong.</w:t>
      </w:r>
    </w:p>
    <w:p w14:paraId="46C59025" w14:textId="77777777" w:rsidR="005D1911" w:rsidRDefault="005D1911"/>
    <w:p w14:paraId="2437BCB3" w14:textId="77777777" w:rsidR="005D1911" w:rsidRDefault="00000000">
      <w:pPr>
        <w:pStyle w:val="Heading2"/>
      </w:pPr>
      <w:r>
        <w:rPr>
          <w:color w:val="3C6E91"/>
        </w:rPr>
        <w:t xml:space="preserve">01   </w:t>
      </w:r>
      <w:r>
        <w:t>Broker, advisor, or neither</w:t>
      </w:r>
    </w:p>
    <w:p w14:paraId="094EF007" w14:textId="77777777" w:rsidR="005D1911" w:rsidRDefault="005D1911"/>
    <w:p w14:paraId="345AFD95" w14:textId="3F4E2980" w:rsidR="005D1911" w:rsidRDefault="00000000">
      <w:pPr>
        <w:jc w:val="both"/>
      </w:pPr>
      <w:r>
        <w:t xml:space="preserve">A broker finds buyers, </w:t>
      </w:r>
      <w:proofErr w:type="gramStart"/>
      <w:r>
        <w:t>packages</w:t>
      </w:r>
      <w:proofErr w:type="gramEnd"/>
      <w:r>
        <w:t xml:space="preserve"> the business, and runs the process. The fee is usually eight to twelve percent of the </w:t>
      </w:r>
      <w:proofErr w:type="gramStart"/>
      <w:r>
        <w:t>price,</w:t>
      </w:r>
      <w:proofErr w:type="gramEnd"/>
      <w:r>
        <w:t xml:space="preserve"> paid at closing. </w:t>
      </w:r>
    </w:p>
    <w:p w14:paraId="21BF0A15" w14:textId="77777777" w:rsidR="005D1911" w:rsidRDefault="005D1911"/>
    <w:p w14:paraId="38F29003" w14:textId="77777777" w:rsidR="005D1911" w:rsidRDefault="00000000">
      <w:pPr>
        <w:jc w:val="both"/>
      </w:pPr>
      <w:r>
        <w:t xml:space="preserve">Brokers earn it when you don't know any buyers and need someone to find them. They earn less of it when a serious buyer has already found you. A broker works for the deal </w:t>
      </w:r>
      <w:proofErr w:type="gramStart"/>
      <w:r>
        <w:t>getting</w:t>
      </w:r>
      <w:proofErr w:type="gramEnd"/>
      <w:r>
        <w:t xml:space="preserve"> done, which usually lines up with what you want, but not always.</w:t>
      </w:r>
    </w:p>
    <w:p w14:paraId="4C8B8866" w14:textId="77777777" w:rsidR="005D1911" w:rsidRDefault="005D1911"/>
    <w:p w14:paraId="1FFC8B92" w14:textId="3D6F0916" w:rsidR="005D1911" w:rsidRDefault="00000000">
      <w:pPr>
        <w:jc w:val="both"/>
      </w:pPr>
      <w:r>
        <w:t xml:space="preserve">If a </w:t>
      </w:r>
      <w:r w:rsidR="00F808AE">
        <w:t xml:space="preserve">good </w:t>
      </w:r>
      <w:r>
        <w:t xml:space="preserve">buyer has come to you directly, you </w:t>
      </w:r>
      <w:r w:rsidR="00F808AE">
        <w:t>probably don’t</w:t>
      </w:r>
      <w:r>
        <w:t xml:space="preserve"> need one.</w:t>
      </w:r>
      <w:r w:rsidR="00F808AE">
        <w:t xml:space="preserve"> If you are dealing with private equity and or a bunch of search funds, then a broker can help you understand your worth.</w:t>
      </w:r>
      <w:r>
        <w:t xml:space="preserve"> You do need a good lawyer and your accountant, and those two cost a fraction of a broker.</w:t>
      </w:r>
    </w:p>
    <w:p w14:paraId="368323B3" w14:textId="77777777" w:rsidR="005D1911" w:rsidRDefault="005D1911"/>
    <w:p w14:paraId="5FFD64B0" w14:textId="77777777" w:rsidR="005D1911" w:rsidRDefault="00000000">
      <w:pPr>
        <w:pStyle w:val="Heading2"/>
      </w:pPr>
      <w:r>
        <w:rPr>
          <w:color w:val="3C6E91"/>
        </w:rPr>
        <w:t xml:space="preserve">02   </w:t>
      </w:r>
      <w:r>
        <w:t>Confidentiality</w:t>
      </w:r>
    </w:p>
    <w:p w14:paraId="170CABE7" w14:textId="77777777" w:rsidR="005D1911" w:rsidRDefault="005D1911"/>
    <w:p w14:paraId="5C2B68F9" w14:textId="77777777" w:rsidR="005D1911" w:rsidRDefault="00000000">
      <w:pPr>
        <w:jc w:val="both"/>
      </w:pPr>
      <w:r>
        <w:t xml:space="preserve">Nothing gets shared until the buyer signs a non-disclosure agreement. It's a one-page promise not to use what they learn or tell anyone they're looking. Every serious buyer </w:t>
      </w:r>
      <w:proofErr w:type="gramStart"/>
      <w:r>
        <w:t>signs</w:t>
      </w:r>
      <w:proofErr w:type="gramEnd"/>
      <w:r>
        <w:t xml:space="preserve"> one without being asked twice.</w:t>
      </w:r>
    </w:p>
    <w:p w14:paraId="0867112C" w14:textId="77777777" w:rsidR="005D1911" w:rsidRDefault="005D1911"/>
    <w:p w14:paraId="750A69FF" w14:textId="77777777" w:rsidR="005D1911" w:rsidRDefault="00000000">
      <w:pPr>
        <w:jc w:val="both"/>
      </w:pPr>
      <w:r>
        <w:t>Your employees, customers, and vendors don't need to know until the deal is close to certain. Most owners tell the manager somewhere in the middle, because the buyer will need to meet him. Everyone else finds out after closing or just before.</w:t>
      </w:r>
    </w:p>
    <w:p w14:paraId="2B915180" w14:textId="77777777" w:rsidR="005D1911" w:rsidRDefault="005D1911"/>
    <w:p w14:paraId="00F06AB4" w14:textId="77777777" w:rsidR="005D1911" w:rsidRDefault="00000000">
      <w:pPr>
        <w:pStyle w:val="Heading2"/>
      </w:pPr>
      <w:r>
        <w:rPr>
          <w:color w:val="3C6E91"/>
        </w:rPr>
        <w:t xml:space="preserve">03   </w:t>
      </w:r>
      <w:r>
        <w:t>The sequence</w:t>
      </w:r>
    </w:p>
    <w:p w14:paraId="223A2EA5" w14:textId="77777777" w:rsidR="005D1911" w:rsidRDefault="005D1911"/>
    <w:p w14:paraId="2D1C2CB6" w14:textId="77777777" w:rsidR="005D1911" w:rsidRDefault="00000000">
      <w:pPr>
        <w:pStyle w:val="ListParagraph"/>
        <w:numPr>
          <w:ilvl w:val="0"/>
          <w:numId w:val="2"/>
        </w:numPr>
        <w:jc w:val="both"/>
      </w:pPr>
      <w:r>
        <w:rPr>
          <w:b/>
          <w:bCs/>
        </w:rPr>
        <w:t>First conversations.</w:t>
      </w:r>
      <w:r>
        <w:t xml:space="preserve"> You and the buyer talk. He asks the five questions from the other side: what the business does, what it makes, why you're selling, what you want.</w:t>
      </w:r>
    </w:p>
    <w:p w14:paraId="2CEC0D02" w14:textId="77777777" w:rsidR="005D1911" w:rsidRDefault="00000000">
      <w:pPr>
        <w:pStyle w:val="ListParagraph"/>
        <w:numPr>
          <w:ilvl w:val="0"/>
          <w:numId w:val="2"/>
        </w:numPr>
        <w:jc w:val="both"/>
      </w:pPr>
      <w:r>
        <w:rPr>
          <w:b/>
          <w:bCs/>
        </w:rPr>
        <w:t>Information.</w:t>
      </w:r>
      <w:r>
        <w:t xml:space="preserve"> After the NDA, you share the financials and the basics. A few weeks.</w:t>
      </w:r>
    </w:p>
    <w:p w14:paraId="76BBE179" w14:textId="77777777" w:rsidR="005D1911" w:rsidRDefault="00000000">
      <w:pPr>
        <w:pStyle w:val="ListParagraph"/>
        <w:numPr>
          <w:ilvl w:val="0"/>
          <w:numId w:val="2"/>
        </w:numPr>
        <w:jc w:val="both"/>
      </w:pPr>
      <w:r>
        <w:rPr>
          <w:b/>
          <w:bCs/>
        </w:rPr>
        <w:t>Offer letter.</w:t>
      </w:r>
      <w:r>
        <w:t xml:space="preserve"> The buyer puts a price and structure in writing. Not binding, but it sets the terms. A week or two to agree.</w:t>
      </w:r>
    </w:p>
    <w:p w14:paraId="20C5DC0D" w14:textId="77777777" w:rsidR="005D1911" w:rsidRDefault="00000000">
      <w:pPr>
        <w:pStyle w:val="ListParagraph"/>
        <w:numPr>
          <w:ilvl w:val="0"/>
          <w:numId w:val="2"/>
        </w:numPr>
        <w:jc w:val="both"/>
      </w:pPr>
      <w:r>
        <w:rPr>
          <w:b/>
          <w:bCs/>
        </w:rPr>
        <w:t>Diligence.</w:t>
      </w:r>
      <w:r>
        <w:t xml:space="preserve"> The buyer checks everything. Sixty to ninety days.</w:t>
      </w:r>
    </w:p>
    <w:p w14:paraId="6197AEF8" w14:textId="77777777" w:rsidR="005D1911" w:rsidRDefault="00000000">
      <w:pPr>
        <w:pStyle w:val="ListParagraph"/>
        <w:numPr>
          <w:ilvl w:val="0"/>
          <w:numId w:val="2"/>
        </w:numPr>
        <w:jc w:val="both"/>
      </w:pPr>
      <w:r>
        <w:rPr>
          <w:b/>
          <w:bCs/>
        </w:rPr>
        <w:t>Purchase agreement.</w:t>
      </w:r>
      <w:r>
        <w:t xml:space="preserve"> The lawyers turn the offer letter into a contract. Runs alongside diligence.</w:t>
      </w:r>
    </w:p>
    <w:p w14:paraId="13204E8B" w14:textId="77777777" w:rsidR="005D1911" w:rsidRDefault="00000000">
      <w:pPr>
        <w:pStyle w:val="ListParagraph"/>
        <w:numPr>
          <w:ilvl w:val="0"/>
          <w:numId w:val="2"/>
        </w:numPr>
        <w:jc w:val="both"/>
      </w:pPr>
      <w:r>
        <w:rPr>
          <w:b/>
          <w:bCs/>
        </w:rPr>
        <w:t>Closing.</w:t>
      </w:r>
      <w:r>
        <w:t xml:space="preserve"> Money moves, keys change hands. Often a single day.</w:t>
      </w:r>
    </w:p>
    <w:p w14:paraId="5971D3EE" w14:textId="77777777" w:rsidR="005D1911" w:rsidRDefault="005D1911"/>
    <w:p w14:paraId="7EDC3C74" w14:textId="77777777" w:rsidR="005D1911" w:rsidRDefault="00000000">
      <w:pPr>
        <w:jc w:val="both"/>
      </w:pPr>
      <w:r>
        <w:t>Four to six months from first call to closing is a good outcome. Nine is common. Longer than that and something is wrong.</w:t>
      </w:r>
    </w:p>
    <w:p w14:paraId="62083D07" w14:textId="77777777" w:rsidR="005D1911" w:rsidRDefault="005D1911"/>
    <w:p w14:paraId="711A1E5D" w14:textId="77777777" w:rsidR="005D1911" w:rsidRDefault="00000000">
      <w:pPr>
        <w:pStyle w:val="Heading2"/>
      </w:pPr>
      <w:r>
        <w:rPr>
          <w:color w:val="3C6E91"/>
        </w:rPr>
        <w:t xml:space="preserve">04   </w:t>
      </w:r>
      <w:r>
        <w:t>Exclusivity</w:t>
      </w:r>
    </w:p>
    <w:p w14:paraId="120BDA69" w14:textId="77777777" w:rsidR="005D1911" w:rsidRDefault="005D1911"/>
    <w:p w14:paraId="6BC6B519" w14:textId="77777777" w:rsidR="005D1911" w:rsidRDefault="00000000">
      <w:pPr>
        <w:jc w:val="both"/>
      </w:pPr>
      <w:r>
        <w:t xml:space="preserve">Once you sign the offer letter, you agree not to talk to other buyers for a set period, usually sixty to ninety days. The buyer is about to spend real money on lawyers, accountants, and the bank. He needs to know you're not </w:t>
      </w:r>
      <w:proofErr w:type="gramStart"/>
      <w:r>
        <w:t>shopping</w:t>
      </w:r>
      <w:proofErr w:type="gramEnd"/>
      <w:r>
        <w:t xml:space="preserve"> his offer.</w:t>
      </w:r>
    </w:p>
    <w:p w14:paraId="411E80CF" w14:textId="77777777" w:rsidR="005D1911" w:rsidRDefault="005D1911"/>
    <w:p w14:paraId="4A406170" w14:textId="77777777" w:rsidR="005D1911" w:rsidRDefault="00000000">
      <w:pPr>
        <w:jc w:val="both"/>
      </w:pPr>
      <w:r>
        <w:t xml:space="preserve">That's fair, and it's also the point where you stop having options. </w:t>
      </w:r>
      <w:proofErr w:type="gramStart"/>
      <w:r>
        <w:t>So</w:t>
      </w:r>
      <w:proofErr w:type="gramEnd"/>
      <w:r>
        <w:t xml:space="preserve"> make sure the offer letter says everything that matters to you — price, structure, what's included, your role after — before you sign it.</w:t>
      </w:r>
    </w:p>
    <w:p w14:paraId="22E6D02B" w14:textId="77777777" w:rsidR="005D1911" w:rsidRDefault="005D1911"/>
    <w:p w14:paraId="0BCCCA3B" w14:textId="77777777" w:rsidR="005D1911" w:rsidRDefault="00000000">
      <w:pPr>
        <w:pStyle w:val="Heading2"/>
      </w:pPr>
      <w:r>
        <w:rPr>
          <w:color w:val="3C6E91"/>
        </w:rPr>
        <w:t xml:space="preserve">05   </w:t>
      </w:r>
      <w:r>
        <w:t>Diligence</w:t>
      </w:r>
    </w:p>
    <w:p w14:paraId="4A76ED49" w14:textId="77777777" w:rsidR="005D1911" w:rsidRDefault="005D1911"/>
    <w:p w14:paraId="4F79D7AB" w14:textId="77777777" w:rsidR="005D1911" w:rsidRDefault="00000000">
      <w:pPr>
        <w:jc w:val="both"/>
      </w:pPr>
      <w:r>
        <w:t>The buyer's homework. He'll ask for much of what's in the checklist below, and then he'll check it.</w:t>
      </w:r>
    </w:p>
    <w:p w14:paraId="1053A646" w14:textId="77777777" w:rsidR="005D1911" w:rsidRDefault="005D1911"/>
    <w:p w14:paraId="741E7529" w14:textId="77777777" w:rsidR="005D1911" w:rsidRDefault="00000000">
      <w:pPr>
        <w:jc w:val="both"/>
      </w:pPr>
      <w:r>
        <w:t xml:space="preserve">The part that surprises owners </w:t>
      </w:r>
      <w:proofErr w:type="gramStart"/>
      <w:r>
        <w:t>is</w:t>
      </w:r>
      <w:proofErr w:type="gramEnd"/>
      <w:r>
        <w:t xml:space="preserve"> the bank statements. The buyer or his accountant will take three years of statements and tie every deposit and withdrawal back to your books. It's tedious. It's also the fastest way to prove the numbers are real, and it's what the bank wants to see.</w:t>
      </w:r>
    </w:p>
    <w:p w14:paraId="4F81ACC4" w14:textId="77777777" w:rsidR="005D1911" w:rsidRDefault="005D1911"/>
    <w:p w14:paraId="3CCDB33F" w14:textId="77777777" w:rsidR="005D1911" w:rsidRDefault="00000000">
      <w:pPr>
        <w:jc w:val="both"/>
      </w:pPr>
      <w:r>
        <w:t>The lawyers look at contracts, leases, liens, licenses, permits, insurance, employee matters, and anything you've been sued over. Their job is to find what you forgot about.</w:t>
      </w:r>
    </w:p>
    <w:p w14:paraId="3A623BC6" w14:textId="77777777" w:rsidR="005D1911" w:rsidRDefault="005D1911"/>
    <w:p w14:paraId="659BE422" w14:textId="77777777" w:rsidR="005D1911" w:rsidRDefault="00000000">
      <w:pPr>
        <w:pStyle w:val="Heading2"/>
      </w:pPr>
      <w:r>
        <w:rPr>
          <w:color w:val="3C6E91"/>
        </w:rPr>
        <w:t xml:space="preserve">06   </w:t>
      </w:r>
      <w:r>
        <w:t>Why deals die</w:t>
      </w:r>
    </w:p>
    <w:p w14:paraId="288BD7F3" w14:textId="77777777" w:rsidR="005D1911" w:rsidRDefault="005D1911"/>
    <w:p w14:paraId="17E858D3" w14:textId="77777777" w:rsidR="005D1911" w:rsidRDefault="00000000">
      <w:pPr>
        <w:pStyle w:val="ListParagraph"/>
        <w:numPr>
          <w:ilvl w:val="0"/>
          <w:numId w:val="3"/>
        </w:numPr>
        <w:jc w:val="both"/>
      </w:pPr>
      <w:r>
        <w:rPr>
          <w:b/>
          <w:bCs/>
        </w:rPr>
        <w:t>Surprises.</w:t>
      </w:r>
      <w:r>
        <w:t xml:space="preserve"> A customer that's gone, a </w:t>
      </w:r>
      <w:proofErr w:type="gramStart"/>
      <w:r>
        <w:t>lien</w:t>
      </w:r>
      <w:proofErr w:type="gramEnd"/>
      <w:r>
        <w:t xml:space="preserve"> on a truck, a lawsuit that wasn't mentioned. Nothing kills a deal like finding out in month three. Tell the buyer everything early, including the bad. Anything you say up front is a detail. Anything he finds later is a problem.</w:t>
      </w:r>
    </w:p>
    <w:p w14:paraId="47A45E6F" w14:textId="77777777" w:rsidR="005D1911" w:rsidRDefault="00000000">
      <w:pPr>
        <w:pStyle w:val="ListParagraph"/>
        <w:numPr>
          <w:ilvl w:val="0"/>
          <w:numId w:val="3"/>
        </w:numPr>
        <w:jc w:val="both"/>
      </w:pPr>
      <w:r>
        <w:rPr>
          <w:b/>
          <w:bCs/>
        </w:rPr>
        <w:t>Financing.</w:t>
      </w:r>
      <w:r>
        <w:t xml:space="preserve"> The bank says </w:t>
      </w:r>
      <w:proofErr w:type="gramStart"/>
      <w:r>
        <w:t>no, or</w:t>
      </w:r>
      <w:proofErr w:type="gramEnd"/>
      <w:r>
        <w:t xml:space="preserve"> says less. Clean books are the fix.</w:t>
      </w:r>
    </w:p>
    <w:p w14:paraId="07C7A29E" w14:textId="77777777" w:rsidR="005D1911" w:rsidRDefault="00000000">
      <w:pPr>
        <w:pStyle w:val="ListParagraph"/>
        <w:numPr>
          <w:ilvl w:val="0"/>
          <w:numId w:val="3"/>
        </w:numPr>
        <w:jc w:val="both"/>
      </w:pPr>
      <w:r>
        <w:rPr>
          <w:b/>
          <w:bCs/>
        </w:rPr>
        <w:t>Seller fatigue.</w:t>
      </w:r>
      <w:r>
        <w:t xml:space="preserve"> Diligence is a lot of questions. Some owners get tired of answering and </w:t>
      </w:r>
      <w:proofErr w:type="gramStart"/>
      <w:r>
        <w:t>walk</w:t>
      </w:r>
      <w:proofErr w:type="gramEnd"/>
      <w:r>
        <w:t>. Know going in that it's a grind.</w:t>
      </w:r>
    </w:p>
    <w:p w14:paraId="10B63628" w14:textId="77777777" w:rsidR="005D1911" w:rsidRDefault="00000000">
      <w:pPr>
        <w:pStyle w:val="ListParagraph"/>
        <w:numPr>
          <w:ilvl w:val="0"/>
          <w:numId w:val="3"/>
        </w:numPr>
        <w:jc w:val="both"/>
      </w:pPr>
      <w:r>
        <w:rPr>
          <w:b/>
          <w:bCs/>
        </w:rPr>
        <w:t>The owner who can't let go.</w:t>
      </w:r>
      <w:r>
        <w:t xml:space="preserve"> Renegotiating at the end, adding conditions, slowing down the handoff. </w:t>
      </w:r>
      <w:proofErr w:type="gramStart"/>
      <w:r>
        <w:t>Decide</w:t>
      </w:r>
      <w:proofErr w:type="gramEnd"/>
      <w:r>
        <w:t xml:space="preserve"> you're selling, then sell.</w:t>
      </w:r>
    </w:p>
    <w:p w14:paraId="39485D32" w14:textId="77777777" w:rsidR="005D1911" w:rsidRDefault="005D1911"/>
    <w:p w14:paraId="282C17A4" w14:textId="77777777" w:rsidR="005D1911" w:rsidRDefault="00000000">
      <w:pPr>
        <w:pStyle w:val="Heading2"/>
      </w:pPr>
      <w:r>
        <w:rPr>
          <w:color w:val="3C6E91"/>
        </w:rPr>
        <w:t xml:space="preserve">07   </w:t>
      </w:r>
      <w:r>
        <w:t>Your lawyer and your accountant</w:t>
      </w:r>
    </w:p>
    <w:p w14:paraId="3E93A534" w14:textId="77777777" w:rsidR="005D1911" w:rsidRDefault="005D1911"/>
    <w:p w14:paraId="41357F54" w14:textId="77777777" w:rsidR="005D1911" w:rsidRDefault="00000000">
      <w:pPr>
        <w:jc w:val="both"/>
      </w:pPr>
      <w:r>
        <w:t>Your accountant already knows the business. He'll handle the add-backs, the tax picture, and the diligence questions about the numbers.</w:t>
      </w:r>
    </w:p>
    <w:p w14:paraId="3C627F46" w14:textId="77777777" w:rsidR="005D1911" w:rsidRDefault="005D1911"/>
    <w:p w14:paraId="29B97E64" w14:textId="77777777" w:rsidR="005D1911" w:rsidRDefault="00000000">
      <w:pPr>
        <w:jc w:val="both"/>
      </w:pPr>
      <w:r>
        <w:t>Your lawyer needs to have done this before. The lawyer who did your will or your lease may be a good lawyer and still the wrong one. Ask how many business sales he's closed. If the answer is under ten, find someone else for this one.</w:t>
      </w:r>
    </w:p>
    <w:p w14:paraId="4C3293A0" w14:textId="77777777" w:rsidR="005D1911" w:rsidRDefault="005D1911"/>
    <w:p w14:paraId="4B563E09" w14:textId="77777777" w:rsidR="005D1911" w:rsidRDefault="00000000">
      <w:pPr>
        <w:pStyle w:val="Heading2"/>
      </w:pPr>
      <w:r>
        <w:rPr>
          <w:color w:val="3C6E91"/>
        </w:rPr>
        <w:t xml:space="preserve">08   </w:t>
      </w:r>
      <w:r>
        <w:t>Start the conversation</w:t>
      </w:r>
    </w:p>
    <w:p w14:paraId="4696C21A" w14:textId="77777777" w:rsidR="005D1911" w:rsidRDefault="005D1911"/>
    <w:p w14:paraId="20A12954" w14:textId="77777777" w:rsidR="005D1911" w:rsidRDefault="00000000">
      <w:pPr>
        <w:jc w:val="both"/>
      </w:pPr>
      <w:r>
        <w:t>Every step above goes faster with a buyer who's done it before and knows what a bank needs. A good buyer tells you what's coming, what he'll ask for, and where the usual problems are, before you're in the middle of it.</w:t>
      </w:r>
    </w:p>
    <w:p w14:paraId="61BB32BC" w14:textId="77777777" w:rsidR="005D1911" w:rsidRDefault="00000000">
      <w:pPr>
        <w:pageBreakBefore/>
      </w:pPr>
      <w:r>
        <w:rPr>
          <w:b/>
          <w:bCs/>
          <w:color w:val="3C6E91"/>
          <w:spacing w:val="40"/>
          <w:sz w:val="16"/>
          <w:szCs w:val="16"/>
        </w:rPr>
        <w:lastRenderedPageBreak/>
        <w:t>CHECKLIST</w:t>
      </w:r>
    </w:p>
    <w:p w14:paraId="6596517A" w14:textId="77777777" w:rsidR="005D1911" w:rsidRDefault="005D1911"/>
    <w:p w14:paraId="52C0A6D6" w14:textId="77777777" w:rsidR="005D1911" w:rsidRDefault="00000000">
      <w:pPr>
        <w:pBdr>
          <w:bottom w:val="single" w:sz="8" w:space="4" w:color="14304D"/>
        </w:pBdr>
      </w:pPr>
      <w:r>
        <w:rPr>
          <w:rFonts w:ascii="Georgia" w:eastAsia="Georgia" w:hAnsi="Georgia" w:cs="Georgia"/>
          <w:color w:val="14304D"/>
          <w:sz w:val="32"/>
          <w:szCs w:val="32"/>
        </w:rPr>
        <w:t>What the buyer might ask for</w:t>
      </w:r>
    </w:p>
    <w:p w14:paraId="43CD40B3" w14:textId="77777777" w:rsidR="005D1911" w:rsidRDefault="005D1911"/>
    <w:p w14:paraId="3437EE84" w14:textId="77777777" w:rsidR="005D1911" w:rsidRDefault="00000000">
      <w:pPr>
        <w:jc w:val="both"/>
      </w:pPr>
      <w:r>
        <w:t>Every business and every buyer is different. This is the long version. Some buyers want all of it, most want part of it, and yours may ask for things that aren't here. Use it to see how much you could pull together today.</w:t>
      </w:r>
    </w:p>
    <w:p w14:paraId="60C60F79" w14:textId="77777777" w:rsidR="005D1911" w:rsidRDefault="005D1911"/>
    <w:p w14:paraId="294C86C6" w14:textId="77777777" w:rsidR="005D1911" w:rsidRDefault="00000000">
      <w:r>
        <w:rPr>
          <w:b/>
          <w:bCs/>
          <w:color w:val="3C6E91"/>
          <w:spacing w:val="40"/>
          <w:sz w:val="16"/>
          <w:szCs w:val="16"/>
        </w:rPr>
        <w:t>FINANCIAL</w:t>
      </w:r>
    </w:p>
    <w:tbl>
      <w:tblPr>
        <w:tblW w:w="10512" w:type="dxa"/>
        <w:tblBorders>
          <w:top w:val="single" w:sz="4" w:space="0" w:color="C9D3DC"/>
          <w:left w:val="none" w:sz="0" w:space="0" w:color="FFFFFF"/>
          <w:bottom w:val="single" w:sz="4" w:space="0" w:color="C9D3DC"/>
          <w:right w:val="none" w:sz="0" w:space="0" w:color="FFFFFF"/>
          <w:insideH w:val="single" w:sz="4" w:space="0" w:color="C9D3DC"/>
          <w:insideV w:val="none" w:sz="0" w:space="0" w:color="FFFFFF"/>
        </w:tblBorders>
        <w:tblCellMar>
          <w:left w:w="10" w:type="dxa"/>
          <w:right w:w="10" w:type="dxa"/>
        </w:tblCellMar>
        <w:tblLook w:val="0000" w:firstRow="0" w:lastRow="0" w:firstColumn="0" w:lastColumn="0" w:noHBand="0" w:noVBand="0"/>
      </w:tblPr>
      <w:tblGrid>
        <w:gridCol w:w="500"/>
        <w:gridCol w:w="10012"/>
      </w:tblGrid>
      <w:tr w:rsidR="005D1911" w14:paraId="5CC3068B" w14:textId="77777777">
        <w:tblPrEx>
          <w:tblCellMar>
            <w:top w:w="0" w:type="dxa"/>
            <w:bottom w:w="0" w:type="dxa"/>
          </w:tblCellMar>
        </w:tblPrEx>
        <w:tc>
          <w:tcPr>
            <w:tcW w:w="500" w:type="dxa"/>
            <w:tcMar>
              <w:top w:w="40" w:type="dxa"/>
              <w:left w:w="60" w:type="dxa"/>
              <w:bottom w:w="40" w:type="dxa"/>
              <w:right w:w="60" w:type="dxa"/>
            </w:tcMar>
            <w:vAlign w:val="center"/>
          </w:tcPr>
          <w:p w14:paraId="77DB3065"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2EDC840F" w14:textId="77777777" w:rsidR="005D1911" w:rsidRDefault="00000000">
            <w:r>
              <w:t>Three years of tax returns</w:t>
            </w:r>
          </w:p>
        </w:tc>
      </w:tr>
      <w:tr w:rsidR="005D1911" w14:paraId="4B881BCC" w14:textId="77777777">
        <w:tblPrEx>
          <w:tblCellMar>
            <w:top w:w="0" w:type="dxa"/>
            <w:bottom w:w="0" w:type="dxa"/>
          </w:tblCellMar>
        </w:tblPrEx>
        <w:tc>
          <w:tcPr>
            <w:tcW w:w="500" w:type="dxa"/>
            <w:tcMar>
              <w:top w:w="40" w:type="dxa"/>
              <w:left w:w="60" w:type="dxa"/>
              <w:bottom w:w="40" w:type="dxa"/>
              <w:right w:w="60" w:type="dxa"/>
            </w:tcMar>
            <w:vAlign w:val="center"/>
          </w:tcPr>
          <w:p w14:paraId="40DEED32"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433E63D1" w14:textId="77777777" w:rsidR="005D1911" w:rsidRDefault="00000000">
            <w:r>
              <w:t>Three years of profit and loss statements and balance sheets</w:t>
            </w:r>
          </w:p>
        </w:tc>
      </w:tr>
      <w:tr w:rsidR="005D1911" w14:paraId="4FD1E692" w14:textId="77777777">
        <w:tblPrEx>
          <w:tblCellMar>
            <w:top w:w="0" w:type="dxa"/>
            <w:bottom w:w="0" w:type="dxa"/>
          </w:tblCellMar>
        </w:tblPrEx>
        <w:tc>
          <w:tcPr>
            <w:tcW w:w="500" w:type="dxa"/>
            <w:tcMar>
              <w:top w:w="40" w:type="dxa"/>
              <w:left w:w="60" w:type="dxa"/>
              <w:bottom w:w="40" w:type="dxa"/>
              <w:right w:w="60" w:type="dxa"/>
            </w:tcMar>
            <w:vAlign w:val="center"/>
          </w:tcPr>
          <w:p w14:paraId="3F9F36E7"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5A0A14EE" w14:textId="77777777" w:rsidR="005D1911" w:rsidRDefault="00000000">
            <w:r>
              <w:t>Current year, month by month</w:t>
            </w:r>
          </w:p>
        </w:tc>
      </w:tr>
      <w:tr w:rsidR="005D1911" w14:paraId="31A7DF06" w14:textId="77777777">
        <w:tblPrEx>
          <w:tblCellMar>
            <w:top w:w="0" w:type="dxa"/>
            <w:bottom w:w="0" w:type="dxa"/>
          </w:tblCellMar>
        </w:tblPrEx>
        <w:tc>
          <w:tcPr>
            <w:tcW w:w="500" w:type="dxa"/>
            <w:tcMar>
              <w:top w:w="40" w:type="dxa"/>
              <w:left w:w="60" w:type="dxa"/>
              <w:bottom w:w="40" w:type="dxa"/>
              <w:right w:w="60" w:type="dxa"/>
            </w:tcMar>
            <w:vAlign w:val="center"/>
          </w:tcPr>
          <w:p w14:paraId="42874F66"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5BFDC628" w14:textId="77777777" w:rsidR="005D1911" w:rsidRDefault="00000000">
            <w:r>
              <w:t>Three years of bank statements, all accounts</w:t>
            </w:r>
          </w:p>
        </w:tc>
      </w:tr>
      <w:tr w:rsidR="005D1911" w14:paraId="12CE662B" w14:textId="77777777">
        <w:tblPrEx>
          <w:tblCellMar>
            <w:top w:w="0" w:type="dxa"/>
            <w:bottom w:w="0" w:type="dxa"/>
          </w:tblCellMar>
        </w:tblPrEx>
        <w:tc>
          <w:tcPr>
            <w:tcW w:w="500" w:type="dxa"/>
            <w:tcMar>
              <w:top w:w="40" w:type="dxa"/>
              <w:left w:w="60" w:type="dxa"/>
              <w:bottom w:w="40" w:type="dxa"/>
              <w:right w:w="60" w:type="dxa"/>
            </w:tcMar>
            <w:vAlign w:val="center"/>
          </w:tcPr>
          <w:p w14:paraId="1023B1A3"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4462867E" w14:textId="77777777" w:rsidR="005D1911" w:rsidRDefault="00000000">
            <w:r>
              <w:t>Add-back list with support</w:t>
            </w:r>
          </w:p>
        </w:tc>
      </w:tr>
      <w:tr w:rsidR="005D1911" w14:paraId="47688A57" w14:textId="77777777">
        <w:tblPrEx>
          <w:tblCellMar>
            <w:top w:w="0" w:type="dxa"/>
            <w:bottom w:w="0" w:type="dxa"/>
          </w:tblCellMar>
        </w:tblPrEx>
        <w:tc>
          <w:tcPr>
            <w:tcW w:w="500" w:type="dxa"/>
            <w:tcMar>
              <w:top w:w="40" w:type="dxa"/>
              <w:left w:w="60" w:type="dxa"/>
              <w:bottom w:w="40" w:type="dxa"/>
              <w:right w:w="60" w:type="dxa"/>
            </w:tcMar>
            <w:vAlign w:val="center"/>
          </w:tcPr>
          <w:p w14:paraId="133243A9"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0A5A5B2D" w14:textId="77777777" w:rsidR="005D1911" w:rsidRDefault="00000000">
            <w:r>
              <w:t>Receivables and payables, aged</w:t>
            </w:r>
          </w:p>
        </w:tc>
      </w:tr>
      <w:tr w:rsidR="005D1911" w14:paraId="14A1617A" w14:textId="77777777">
        <w:tblPrEx>
          <w:tblCellMar>
            <w:top w:w="0" w:type="dxa"/>
            <w:bottom w:w="0" w:type="dxa"/>
          </w:tblCellMar>
        </w:tblPrEx>
        <w:tc>
          <w:tcPr>
            <w:tcW w:w="500" w:type="dxa"/>
            <w:tcMar>
              <w:top w:w="40" w:type="dxa"/>
              <w:left w:w="60" w:type="dxa"/>
              <w:bottom w:w="40" w:type="dxa"/>
              <w:right w:w="60" w:type="dxa"/>
            </w:tcMar>
            <w:vAlign w:val="center"/>
          </w:tcPr>
          <w:p w14:paraId="108FFFE7"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7F5901A7" w14:textId="77777777" w:rsidR="005D1911" w:rsidRDefault="00000000">
            <w:r>
              <w:t>Deposits held and work in progress</w:t>
            </w:r>
          </w:p>
        </w:tc>
      </w:tr>
      <w:tr w:rsidR="005D1911" w14:paraId="1CE3CA5C" w14:textId="77777777">
        <w:tblPrEx>
          <w:tblCellMar>
            <w:top w:w="0" w:type="dxa"/>
            <w:bottom w:w="0" w:type="dxa"/>
          </w:tblCellMar>
        </w:tblPrEx>
        <w:tc>
          <w:tcPr>
            <w:tcW w:w="500" w:type="dxa"/>
            <w:tcMar>
              <w:top w:w="40" w:type="dxa"/>
              <w:left w:w="60" w:type="dxa"/>
              <w:bottom w:w="40" w:type="dxa"/>
              <w:right w:w="60" w:type="dxa"/>
            </w:tcMar>
            <w:vAlign w:val="center"/>
          </w:tcPr>
          <w:p w14:paraId="0E2537E6"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44DE3D55" w14:textId="77777777" w:rsidR="005D1911" w:rsidRDefault="00000000">
            <w:r>
              <w:t>Loans and leases, with payoff amounts</w:t>
            </w:r>
          </w:p>
        </w:tc>
      </w:tr>
    </w:tbl>
    <w:p w14:paraId="69D6F526" w14:textId="77777777" w:rsidR="005D1911" w:rsidRDefault="005D1911"/>
    <w:p w14:paraId="7687A8D0" w14:textId="77777777" w:rsidR="005D1911" w:rsidRDefault="00000000">
      <w:r>
        <w:rPr>
          <w:b/>
          <w:bCs/>
          <w:color w:val="3C6E91"/>
          <w:spacing w:val="40"/>
          <w:sz w:val="16"/>
          <w:szCs w:val="16"/>
        </w:rPr>
        <w:t>OPERATIONS</w:t>
      </w:r>
    </w:p>
    <w:tbl>
      <w:tblPr>
        <w:tblW w:w="10512" w:type="dxa"/>
        <w:tblBorders>
          <w:top w:val="single" w:sz="4" w:space="0" w:color="C9D3DC"/>
          <w:left w:val="none" w:sz="0" w:space="0" w:color="FFFFFF"/>
          <w:bottom w:val="single" w:sz="4" w:space="0" w:color="C9D3DC"/>
          <w:right w:val="none" w:sz="0" w:space="0" w:color="FFFFFF"/>
          <w:insideH w:val="single" w:sz="4" w:space="0" w:color="C9D3DC"/>
          <w:insideV w:val="none" w:sz="0" w:space="0" w:color="FFFFFF"/>
        </w:tblBorders>
        <w:tblCellMar>
          <w:left w:w="10" w:type="dxa"/>
          <w:right w:w="10" w:type="dxa"/>
        </w:tblCellMar>
        <w:tblLook w:val="0000" w:firstRow="0" w:lastRow="0" w:firstColumn="0" w:lastColumn="0" w:noHBand="0" w:noVBand="0"/>
      </w:tblPr>
      <w:tblGrid>
        <w:gridCol w:w="500"/>
        <w:gridCol w:w="10012"/>
      </w:tblGrid>
      <w:tr w:rsidR="005D1911" w14:paraId="0CCE6ECF" w14:textId="77777777">
        <w:tblPrEx>
          <w:tblCellMar>
            <w:top w:w="0" w:type="dxa"/>
            <w:bottom w:w="0" w:type="dxa"/>
          </w:tblCellMar>
        </w:tblPrEx>
        <w:tc>
          <w:tcPr>
            <w:tcW w:w="500" w:type="dxa"/>
            <w:tcMar>
              <w:top w:w="40" w:type="dxa"/>
              <w:left w:w="60" w:type="dxa"/>
              <w:bottom w:w="40" w:type="dxa"/>
              <w:right w:w="60" w:type="dxa"/>
            </w:tcMar>
            <w:vAlign w:val="center"/>
          </w:tcPr>
          <w:p w14:paraId="4D6436FC"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189E5277" w14:textId="77777777" w:rsidR="005D1911" w:rsidRDefault="00000000">
            <w:r>
              <w:t>Customer list with sales by customer</w:t>
            </w:r>
          </w:p>
        </w:tc>
      </w:tr>
      <w:tr w:rsidR="005D1911" w14:paraId="42CABD2C" w14:textId="77777777">
        <w:tblPrEx>
          <w:tblCellMar>
            <w:top w:w="0" w:type="dxa"/>
            <w:bottom w:w="0" w:type="dxa"/>
          </w:tblCellMar>
        </w:tblPrEx>
        <w:tc>
          <w:tcPr>
            <w:tcW w:w="500" w:type="dxa"/>
            <w:tcMar>
              <w:top w:w="40" w:type="dxa"/>
              <w:left w:w="60" w:type="dxa"/>
              <w:bottom w:w="40" w:type="dxa"/>
              <w:right w:w="60" w:type="dxa"/>
            </w:tcMar>
            <w:vAlign w:val="center"/>
          </w:tcPr>
          <w:p w14:paraId="667DAAED"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7E133AFB" w14:textId="77777777" w:rsidR="005D1911" w:rsidRDefault="00000000">
            <w:r>
              <w:t>Customer contracts and service agreements</w:t>
            </w:r>
          </w:p>
        </w:tc>
      </w:tr>
      <w:tr w:rsidR="005D1911" w14:paraId="7CE10FE1" w14:textId="77777777">
        <w:tblPrEx>
          <w:tblCellMar>
            <w:top w:w="0" w:type="dxa"/>
            <w:bottom w:w="0" w:type="dxa"/>
          </w:tblCellMar>
        </w:tblPrEx>
        <w:tc>
          <w:tcPr>
            <w:tcW w:w="500" w:type="dxa"/>
            <w:tcMar>
              <w:top w:w="40" w:type="dxa"/>
              <w:left w:w="60" w:type="dxa"/>
              <w:bottom w:w="40" w:type="dxa"/>
              <w:right w:w="60" w:type="dxa"/>
            </w:tcMar>
            <w:vAlign w:val="center"/>
          </w:tcPr>
          <w:p w14:paraId="76C822EA"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76F0545B" w14:textId="77777777" w:rsidR="005D1911" w:rsidRDefault="00000000">
            <w:r>
              <w:t>Vendor and supplier agreements</w:t>
            </w:r>
          </w:p>
        </w:tc>
      </w:tr>
      <w:tr w:rsidR="005D1911" w14:paraId="16BFE269" w14:textId="77777777">
        <w:tblPrEx>
          <w:tblCellMar>
            <w:top w:w="0" w:type="dxa"/>
            <w:bottom w:w="0" w:type="dxa"/>
          </w:tblCellMar>
        </w:tblPrEx>
        <w:tc>
          <w:tcPr>
            <w:tcW w:w="500" w:type="dxa"/>
            <w:tcMar>
              <w:top w:w="40" w:type="dxa"/>
              <w:left w:w="60" w:type="dxa"/>
              <w:bottom w:w="40" w:type="dxa"/>
              <w:right w:w="60" w:type="dxa"/>
            </w:tcMar>
            <w:vAlign w:val="center"/>
          </w:tcPr>
          <w:p w14:paraId="612B2F6F"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50C7A98A" w14:textId="77777777" w:rsidR="005D1911" w:rsidRDefault="00000000">
            <w:r>
              <w:t>Truck and equipment list with titles</w:t>
            </w:r>
          </w:p>
        </w:tc>
      </w:tr>
      <w:tr w:rsidR="005D1911" w14:paraId="654237DF" w14:textId="77777777">
        <w:tblPrEx>
          <w:tblCellMar>
            <w:top w:w="0" w:type="dxa"/>
            <w:bottom w:w="0" w:type="dxa"/>
          </w:tblCellMar>
        </w:tblPrEx>
        <w:tc>
          <w:tcPr>
            <w:tcW w:w="500" w:type="dxa"/>
            <w:tcMar>
              <w:top w:w="40" w:type="dxa"/>
              <w:left w:w="60" w:type="dxa"/>
              <w:bottom w:w="40" w:type="dxa"/>
              <w:right w:w="60" w:type="dxa"/>
            </w:tcMar>
            <w:vAlign w:val="center"/>
          </w:tcPr>
          <w:p w14:paraId="5A5D905D"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52781ECB" w14:textId="77777777" w:rsidR="005D1911" w:rsidRDefault="00000000">
            <w:r>
              <w:t>Building lease or deed</w:t>
            </w:r>
          </w:p>
        </w:tc>
      </w:tr>
      <w:tr w:rsidR="005D1911" w14:paraId="140AA6C9" w14:textId="77777777">
        <w:tblPrEx>
          <w:tblCellMar>
            <w:top w:w="0" w:type="dxa"/>
            <w:bottom w:w="0" w:type="dxa"/>
          </w:tblCellMar>
        </w:tblPrEx>
        <w:tc>
          <w:tcPr>
            <w:tcW w:w="500" w:type="dxa"/>
            <w:tcMar>
              <w:top w:w="40" w:type="dxa"/>
              <w:left w:w="60" w:type="dxa"/>
              <w:bottom w:w="40" w:type="dxa"/>
              <w:right w:w="60" w:type="dxa"/>
            </w:tcMar>
            <w:vAlign w:val="center"/>
          </w:tcPr>
          <w:p w14:paraId="386655F5"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48FC59B7" w14:textId="77777777" w:rsidR="005D1911" w:rsidRDefault="00000000">
            <w:r>
              <w:t>Software and systems in use</w:t>
            </w:r>
          </w:p>
        </w:tc>
      </w:tr>
    </w:tbl>
    <w:p w14:paraId="77AD36AC" w14:textId="77777777" w:rsidR="005D1911" w:rsidRDefault="005D1911"/>
    <w:p w14:paraId="4B175387" w14:textId="77777777" w:rsidR="005D1911" w:rsidRDefault="00000000">
      <w:r>
        <w:rPr>
          <w:b/>
          <w:bCs/>
          <w:color w:val="3C6E91"/>
          <w:spacing w:val="40"/>
          <w:sz w:val="16"/>
          <w:szCs w:val="16"/>
        </w:rPr>
        <w:t>LEGAL</w:t>
      </w:r>
    </w:p>
    <w:tbl>
      <w:tblPr>
        <w:tblW w:w="10512" w:type="dxa"/>
        <w:tblBorders>
          <w:top w:val="single" w:sz="4" w:space="0" w:color="C9D3DC"/>
          <w:left w:val="none" w:sz="0" w:space="0" w:color="FFFFFF"/>
          <w:bottom w:val="single" w:sz="4" w:space="0" w:color="C9D3DC"/>
          <w:right w:val="none" w:sz="0" w:space="0" w:color="FFFFFF"/>
          <w:insideH w:val="single" w:sz="4" w:space="0" w:color="C9D3DC"/>
          <w:insideV w:val="none" w:sz="0" w:space="0" w:color="FFFFFF"/>
        </w:tblBorders>
        <w:tblCellMar>
          <w:left w:w="10" w:type="dxa"/>
          <w:right w:w="10" w:type="dxa"/>
        </w:tblCellMar>
        <w:tblLook w:val="0000" w:firstRow="0" w:lastRow="0" w:firstColumn="0" w:lastColumn="0" w:noHBand="0" w:noVBand="0"/>
      </w:tblPr>
      <w:tblGrid>
        <w:gridCol w:w="500"/>
        <w:gridCol w:w="10012"/>
      </w:tblGrid>
      <w:tr w:rsidR="005D1911" w14:paraId="3AA4C863" w14:textId="77777777">
        <w:tblPrEx>
          <w:tblCellMar>
            <w:top w:w="0" w:type="dxa"/>
            <w:bottom w:w="0" w:type="dxa"/>
          </w:tblCellMar>
        </w:tblPrEx>
        <w:tc>
          <w:tcPr>
            <w:tcW w:w="500" w:type="dxa"/>
            <w:tcMar>
              <w:top w:w="40" w:type="dxa"/>
              <w:left w:w="60" w:type="dxa"/>
              <w:bottom w:w="40" w:type="dxa"/>
              <w:right w:w="60" w:type="dxa"/>
            </w:tcMar>
            <w:vAlign w:val="center"/>
          </w:tcPr>
          <w:p w14:paraId="58EC4360"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7AE191D6" w14:textId="77777777" w:rsidR="005D1911" w:rsidRDefault="00000000">
            <w:r>
              <w:t>Business formation documents</w:t>
            </w:r>
          </w:p>
        </w:tc>
      </w:tr>
      <w:tr w:rsidR="005D1911" w14:paraId="77DDE9C3" w14:textId="77777777">
        <w:tblPrEx>
          <w:tblCellMar>
            <w:top w:w="0" w:type="dxa"/>
            <w:bottom w:w="0" w:type="dxa"/>
          </w:tblCellMar>
        </w:tblPrEx>
        <w:tc>
          <w:tcPr>
            <w:tcW w:w="500" w:type="dxa"/>
            <w:tcMar>
              <w:top w:w="40" w:type="dxa"/>
              <w:left w:w="60" w:type="dxa"/>
              <w:bottom w:w="40" w:type="dxa"/>
              <w:right w:w="60" w:type="dxa"/>
            </w:tcMar>
            <w:vAlign w:val="center"/>
          </w:tcPr>
          <w:p w14:paraId="5EA84B5D"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796020F9" w14:textId="77777777" w:rsidR="005D1911" w:rsidRDefault="00000000">
            <w:r>
              <w:t>Licenses and permits</w:t>
            </w:r>
          </w:p>
        </w:tc>
      </w:tr>
      <w:tr w:rsidR="005D1911" w14:paraId="17AE6E03" w14:textId="77777777">
        <w:tblPrEx>
          <w:tblCellMar>
            <w:top w:w="0" w:type="dxa"/>
            <w:bottom w:w="0" w:type="dxa"/>
          </w:tblCellMar>
        </w:tblPrEx>
        <w:tc>
          <w:tcPr>
            <w:tcW w:w="500" w:type="dxa"/>
            <w:tcMar>
              <w:top w:w="40" w:type="dxa"/>
              <w:left w:w="60" w:type="dxa"/>
              <w:bottom w:w="40" w:type="dxa"/>
              <w:right w:w="60" w:type="dxa"/>
            </w:tcMar>
            <w:vAlign w:val="center"/>
          </w:tcPr>
          <w:p w14:paraId="175DE10B"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078F1893" w14:textId="77777777" w:rsidR="005D1911" w:rsidRDefault="00000000">
            <w:r>
              <w:t>Insurance policies and claims history</w:t>
            </w:r>
          </w:p>
        </w:tc>
      </w:tr>
      <w:tr w:rsidR="005D1911" w14:paraId="7B67E4D0" w14:textId="77777777">
        <w:tblPrEx>
          <w:tblCellMar>
            <w:top w:w="0" w:type="dxa"/>
            <w:bottom w:w="0" w:type="dxa"/>
          </w:tblCellMar>
        </w:tblPrEx>
        <w:tc>
          <w:tcPr>
            <w:tcW w:w="500" w:type="dxa"/>
            <w:tcMar>
              <w:top w:w="40" w:type="dxa"/>
              <w:left w:w="60" w:type="dxa"/>
              <w:bottom w:w="40" w:type="dxa"/>
              <w:right w:w="60" w:type="dxa"/>
            </w:tcMar>
            <w:vAlign w:val="center"/>
          </w:tcPr>
          <w:p w14:paraId="19BF1BD2"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539AF9A4" w14:textId="77777777" w:rsidR="005D1911" w:rsidRDefault="00000000">
            <w:r>
              <w:t>Employee list with pay, role, and start date</w:t>
            </w:r>
          </w:p>
        </w:tc>
      </w:tr>
      <w:tr w:rsidR="005D1911" w14:paraId="73D905EB" w14:textId="77777777">
        <w:tblPrEx>
          <w:tblCellMar>
            <w:top w:w="0" w:type="dxa"/>
            <w:bottom w:w="0" w:type="dxa"/>
          </w:tblCellMar>
        </w:tblPrEx>
        <w:tc>
          <w:tcPr>
            <w:tcW w:w="500" w:type="dxa"/>
            <w:tcMar>
              <w:top w:w="40" w:type="dxa"/>
              <w:left w:w="60" w:type="dxa"/>
              <w:bottom w:w="40" w:type="dxa"/>
              <w:right w:w="60" w:type="dxa"/>
            </w:tcMar>
            <w:vAlign w:val="center"/>
          </w:tcPr>
          <w:p w14:paraId="5BC1F067"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3A308E8A" w14:textId="77777777" w:rsidR="005D1911" w:rsidRDefault="00000000">
            <w:r>
              <w:t>Employment agreements, if any</w:t>
            </w:r>
          </w:p>
        </w:tc>
      </w:tr>
      <w:tr w:rsidR="005D1911" w14:paraId="7662A83E" w14:textId="77777777">
        <w:tblPrEx>
          <w:tblCellMar>
            <w:top w:w="0" w:type="dxa"/>
            <w:bottom w:w="0" w:type="dxa"/>
          </w:tblCellMar>
        </w:tblPrEx>
        <w:tc>
          <w:tcPr>
            <w:tcW w:w="500" w:type="dxa"/>
            <w:tcMar>
              <w:top w:w="40" w:type="dxa"/>
              <w:left w:w="60" w:type="dxa"/>
              <w:bottom w:w="40" w:type="dxa"/>
              <w:right w:w="60" w:type="dxa"/>
            </w:tcMar>
            <w:vAlign w:val="center"/>
          </w:tcPr>
          <w:p w14:paraId="67C4F4A4"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09EA238E" w14:textId="77777777" w:rsidR="005D1911" w:rsidRDefault="00000000">
            <w:r>
              <w:t xml:space="preserve">Any lawsuits, complaints, or </w:t>
            </w:r>
            <w:proofErr w:type="gramStart"/>
            <w:r>
              <w:t>liens</w:t>
            </w:r>
            <w:proofErr w:type="gramEnd"/>
            <w:r>
              <w:t>, open or closed</w:t>
            </w:r>
          </w:p>
        </w:tc>
      </w:tr>
      <w:tr w:rsidR="005D1911" w14:paraId="145D0B39" w14:textId="77777777">
        <w:tblPrEx>
          <w:tblCellMar>
            <w:top w:w="0" w:type="dxa"/>
            <w:bottom w:w="0" w:type="dxa"/>
          </w:tblCellMar>
        </w:tblPrEx>
        <w:tc>
          <w:tcPr>
            <w:tcW w:w="500" w:type="dxa"/>
            <w:tcMar>
              <w:top w:w="40" w:type="dxa"/>
              <w:left w:w="60" w:type="dxa"/>
              <w:bottom w:w="40" w:type="dxa"/>
              <w:right w:w="60" w:type="dxa"/>
            </w:tcMar>
            <w:vAlign w:val="center"/>
          </w:tcPr>
          <w:p w14:paraId="41DD526D" w14:textId="77777777" w:rsidR="005D1911" w:rsidRDefault="00000000">
            <w:pPr>
              <w:jc w:val="center"/>
            </w:pPr>
            <w:r>
              <w:rPr>
                <w:rFonts w:ascii="Segoe UI Symbol" w:eastAsia="Segoe UI Symbol" w:hAnsi="Segoe UI Symbol" w:cs="Segoe UI Symbol"/>
                <w:color w:val="14304D"/>
                <w:sz w:val="24"/>
                <w:szCs w:val="24"/>
              </w:rPr>
              <w:t>☐</w:t>
            </w:r>
          </w:p>
        </w:tc>
        <w:tc>
          <w:tcPr>
            <w:tcW w:w="10012" w:type="dxa"/>
            <w:tcMar>
              <w:top w:w="40" w:type="dxa"/>
              <w:left w:w="120" w:type="dxa"/>
              <w:bottom w:w="40" w:type="dxa"/>
              <w:right w:w="120" w:type="dxa"/>
            </w:tcMar>
            <w:vAlign w:val="center"/>
          </w:tcPr>
          <w:p w14:paraId="62AFFBD5" w14:textId="77777777" w:rsidR="005D1911" w:rsidRDefault="00000000">
            <w:r>
              <w:t>Warranty claims and callbacks</w:t>
            </w:r>
          </w:p>
        </w:tc>
      </w:tr>
    </w:tbl>
    <w:p w14:paraId="50845250" w14:textId="77777777" w:rsidR="005D1911" w:rsidRDefault="005D1911"/>
    <w:p w14:paraId="7F56A146" w14:textId="77777777" w:rsidR="005D1911" w:rsidRDefault="00000000">
      <w:pPr>
        <w:jc w:val="both"/>
      </w:pPr>
      <w:r>
        <w:t>Whatever's on the list, the buyer would rather hear it from you than find it.</w:t>
      </w:r>
    </w:p>
    <w:p w14:paraId="3975EEF2" w14:textId="77777777" w:rsidR="005D1911" w:rsidRDefault="005D1911"/>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5D1911" w14:paraId="407FED48" w14:textId="77777777">
        <w:tblPrEx>
          <w:tblCellMar>
            <w:top w:w="0" w:type="dxa"/>
            <w:bottom w:w="0" w:type="dxa"/>
          </w:tblCellMar>
        </w:tblPrEx>
        <w:trPr>
          <w:cantSplit/>
        </w:trPr>
        <w:tc>
          <w:tcPr>
            <w:tcW w:w="10512" w:type="dxa"/>
            <w:shd w:val="clear" w:color="auto" w:fill="14304D"/>
            <w:tcMar>
              <w:top w:w="220" w:type="dxa"/>
              <w:left w:w="400" w:type="dxa"/>
              <w:bottom w:w="220" w:type="dxa"/>
              <w:right w:w="400" w:type="dxa"/>
            </w:tcMar>
          </w:tcPr>
          <w:p w14:paraId="7C5C7EC5" w14:textId="77777777" w:rsidR="005D1911" w:rsidRDefault="00000000">
            <w:r>
              <w:rPr>
                <w:b/>
                <w:bCs/>
                <w:color w:val="B8C9D8"/>
                <w:spacing w:val="50"/>
                <w:sz w:val="16"/>
                <w:szCs w:val="16"/>
              </w:rPr>
              <w:lastRenderedPageBreak/>
              <w:t>LET'S TALK</w:t>
            </w:r>
          </w:p>
          <w:p w14:paraId="03784900" w14:textId="77777777" w:rsidR="005D1911" w:rsidRDefault="005D1911"/>
          <w:p w14:paraId="38953B2D" w14:textId="77777777" w:rsidR="005D1911" w:rsidRDefault="00000000">
            <w:pPr>
              <w:jc w:val="both"/>
            </w:pPr>
            <w:r>
              <w:rPr>
                <w:color w:val="FFFFFF"/>
              </w:rPr>
              <w:t xml:space="preserve">If you're thinking about </w:t>
            </w:r>
            <w:proofErr w:type="gramStart"/>
            <w:r>
              <w:rPr>
                <w:color w:val="FFFFFF"/>
              </w:rPr>
              <w:t>selling,</w:t>
            </w:r>
            <w:proofErr w:type="gramEnd"/>
            <w:r>
              <w:rPr>
                <w:color w:val="FFFFFF"/>
              </w:rPr>
              <w:t xml:space="preserve"> this year or in five, call us or send an email. We'll walk through your business with you and tell you what we see. No cost, no obligation, and everything stays confidential.</w:t>
            </w:r>
          </w:p>
          <w:p w14:paraId="500BED56" w14:textId="77777777" w:rsidR="005D1911" w:rsidRDefault="005D1911"/>
          <w:p w14:paraId="749CDAB9" w14:textId="77777777" w:rsidR="005D1911" w:rsidRDefault="00000000">
            <w:r>
              <w:rPr>
                <w:b/>
                <w:bCs/>
                <w:color w:val="FFFFFF"/>
              </w:rPr>
              <w:t>(203) 517-4631</w:t>
            </w:r>
            <w:r>
              <w:rPr>
                <w:color w:val="FFFFFF"/>
              </w:rPr>
              <w:t xml:space="preserve">   ·   </w:t>
            </w:r>
            <w:r>
              <w:rPr>
                <w:b/>
                <w:bCs/>
                <w:color w:val="FFFFFF"/>
              </w:rPr>
              <w:t>info@soundworthservices.com</w:t>
            </w:r>
            <w:r>
              <w:rPr>
                <w:color w:val="FFFFFF"/>
              </w:rPr>
              <w:t xml:space="preserve">   ·   </w:t>
            </w:r>
            <w:r>
              <w:rPr>
                <w:b/>
                <w:bCs/>
                <w:color w:val="FFFFFF"/>
              </w:rPr>
              <w:t>soundworthservices.com</w:t>
            </w:r>
          </w:p>
        </w:tc>
      </w:tr>
    </w:tbl>
    <w:p w14:paraId="06BEC996" w14:textId="77777777" w:rsidR="00D25770" w:rsidRDefault="00D25770"/>
    <w:sectPr w:rsidR="00D25770">
      <w:headerReference w:type="default" r:id="rId7"/>
      <w:footerReference w:type="default" r:id="rId8"/>
      <w:pgSz w:w="12240" w:h="15840"/>
      <w:pgMar w:top="1152" w:right="864" w:bottom="1152"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AFDE" w14:textId="77777777" w:rsidR="00D25770" w:rsidRDefault="00D25770">
      <w:r>
        <w:separator/>
      </w:r>
    </w:p>
  </w:endnote>
  <w:endnote w:type="continuationSeparator" w:id="0">
    <w:p w14:paraId="7357A544" w14:textId="77777777" w:rsidR="00D25770" w:rsidRDefault="00D25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155F" w14:textId="77777777" w:rsidR="005D1911" w:rsidRDefault="00000000">
    <w:pPr>
      <w:pBdr>
        <w:top w:val="single" w:sz="4" w:space="6" w:color="C9D3DC"/>
      </w:pBdr>
      <w:tabs>
        <w:tab w:val="right" w:pos="10512"/>
      </w:tabs>
    </w:pPr>
    <w:proofErr w:type="gramStart"/>
    <w:r>
      <w:rPr>
        <w:color w:val="6B7280"/>
        <w:sz w:val="15"/>
        <w:szCs w:val="15"/>
      </w:rPr>
      <w:t>soundworthservices.com  ·</w:t>
    </w:r>
    <w:proofErr w:type="gramEnd"/>
    <w:r>
      <w:rPr>
        <w:color w:val="6B7280"/>
        <w:sz w:val="15"/>
        <w:szCs w:val="15"/>
      </w:rPr>
      <w:t xml:space="preserve">  (203) 517-4631</w:t>
    </w:r>
    <w:r>
      <w:rPr>
        <w:color w:val="6B7280"/>
        <w:sz w:val="15"/>
        <w:szCs w:val="15"/>
      </w:rPr>
      <w:tab/>
      <w:t xml:space="preserve">Guide </w:t>
    </w:r>
    <w:proofErr w:type="gramStart"/>
    <w:r>
      <w:rPr>
        <w:color w:val="6B7280"/>
        <w:sz w:val="15"/>
        <w:szCs w:val="15"/>
      </w:rPr>
      <w:t>7  ·</w:t>
    </w:r>
    <w:proofErr w:type="gramEnd"/>
    <w:r>
      <w:rPr>
        <w:color w:val="6B7280"/>
        <w:sz w:val="15"/>
        <w:szCs w:val="15"/>
      </w:rPr>
      <w:t xml:space="preserve">  Page </w:t>
    </w:r>
    <w:r>
      <w:rPr>
        <w:color w:val="6B7280"/>
        <w:sz w:val="15"/>
        <w:szCs w:val="15"/>
      </w:rPr>
      <w:fldChar w:fldCharType="begin"/>
    </w:r>
    <w:r>
      <w:rPr>
        <w:color w:val="6B7280"/>
        <w:sz w:val="15"/>
        <w:szCs w:val="15"/>
      </w:rPr>
      <w:instrText>PAGE</w:instrText>
    </w:r>
    <w:r>
      <w:rPr>
        <w:color w:val="6B7280"/>
        <w:sz w:val="15"/>
        <w:szCs w:val="15"/>
      </w:rPr>
      <w:fldChar w:fldCharType="separate"/>
    </w:r>
    <w:r w:rsidR="00F808AE">
      <w:rPr>
        <w:noProof/>
        <w:color w:val="6B7280"/>
        <w:sz w:val="15"/>
        <w:szCs w:val="15"/>
      </w:rPr>
      <w:t>1</w:t>
    </w:r>
    <w:r>
      <w:rPr>
        <w:color w:val="6B7280"/>
        <w:sz w:val="15"/>
        <w:szCs w:val="15"/>
      </w:rPr>
      <w:fldChar w:fldCharType="end"/>
    </w:r>
    <w:r>
      <w:rPr>
        <w:color w:val="6B7280"/>
        <w:sz w:val="15"/>
        <w:szCs w:val="15"/>
      </w:rPr>
      <w:t xml:space="preserve"> of </w:t>
    </w:r>
    <w:r>
      <w:rPr>
        <w:color w:val="6B7280"/>
        <w:sz w:val="15"/>
        <w:szCs w:val="15"/>
      </w:rPr>
      <w:fldChar w:fldCharType="begin"/>
    </w:r>
    <w:r>
      <w:rPr>
        <w:color w:val="6B7280"/>
        <w:sz w:val="15"/>
        <w:szCs w:val="15"/>
      </w:rPr>
      <w:instrText>NUMPAGES</w:instrText>
    </w:r>
    <w:r>
      <w:rPr>
        <w:color w:val="6B7280"/>
        <w:sz w:val="15"/>
        <w:szCs w:val="15"/>
      </w:rPr>
      <w:fldChar w:fldCharType="separate"/>
    </w:r>
    <w:r w:rsidR="00F808AE">
      <w:rPr>
        <w:noProof/>
        <w:color w:val="6B7280"/>
        <w:sz w:val="15"/>
        <w:szCs w:val="15"/>
      </w:rPr>
      <w:t>2</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ED0B8" w14:textId="77777777" w:rsidR="00D25770" w:rsidRDefault="00D25770">
      <w:r>
        <w:separator/>
      </w:r>
    </w:p>
  </w:footnote>
  <w:footnote w:type="continuationSeparator" w:id="0">
    <w:p w14:paraId="5441F67C" w14:textId="77777777" w:rsidR="00D25770" w:rsidRDefault="00D25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4575" w14:textId="77777777" w:rsidR="005D1911" w:rsidRDefault="00000000">
    <w:pPr>
      <w:pBdr>
        <w:bottom w:val="single" w:sz="4" w:space="6" w:color="C9D3DC"/>
      </w:pBdr>
      <w:tabs>
        <w:tab w:val="right" w:pos="10512"/>
      </w:tabs>
    </w:pPr>
    <w:r>
      <w:rPr>
        <w:b/>
        <w:bCs/>
        <w:color w:val="14304D"/>
        <w:spacing w:val="40"/>
        <w:sz w:val="15"/>
        <w:szCs w:val="15"/>
      </w:rPr>
      <w:t>SOUND WORTH SERVICES</w:t>
    </w:r>
    <w:r>
      <w:rPr>
        <w:rFonts w:ascii="Georgia" w:eastAsia="Georgia" w:hAnsi="Georgia" w:cs="Georgia"/>
        <w:i/>
        <w:iCs/>
        <w:color w:val="6B7280"/>
        <w:sz w:val="17"/>
        <w:szCs w:val="17"/>
      </w:rPr>
      <w:tab/>
      <w:t>Know your worth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E6E21"/>
    <w:multiLevelType w:val="hybridMultilevel"/>
    <w:tmpl w:val="360262DC"/>
    <w:lvl w:ilvl="0" w:tplc="00204D8C">
      <w:start w:val="1"/>
      <w:numFmt w:val="bullet"/>
      <w:lvlText w:val="●"/>
      <w:lvlJc w:val="left"/>
      <w:pPr>
        <w:ind w:left="720" w:hanging="360"/>
      </w:pPr>
    </w:lvl>
    <w:lvl w:ilvl="1" w:tplc="6FC2D5BC">
      <w:start w:val="1"/>
      <w:numFmt w:val="bullet"/>
      <w:lvlText w:val="○"/>
      <w:lvlJc w:val="left"/>
      <w:pPr>
        <w:ind w:left="1440" w:hanging="360"/>
      </w:pPr>
    </w:lvl>
    <w:lvl w:ilvl="2" w:tplc="31EC7930">
      <w:start w:val="1"/>
      <w:numFmt w:val="bullet"/>
      <w:lvlText w:val="■"/>
      <w:lvlJc w:val="left"/>
      <w:pPr>
        <w:ind w:left="2160" w:hanging="360"/>
      </w:pPr>
    </w:lvl>
    <w:lvl w:ilvl="3" w:tplc="8592A2A0">
      <w:start w:val="1"/>
      <w:numFmt w:val="bullet"/>
      <w:lvlText w:val="●"/>
      <w:lvlJc w:val="left"/>
      <w:pPr>
        <w:ind w:left="2880" w:hanging="360"/>
      </w:pPr>
    </w:lvl>
    <w:lvl w:ilvl="4" w:tplc="568A6312">
      <w:start w:val="1"/>
      <w:numFmt w:val="bullet"/>
      <w:lvlText w:val="○"/>
      <w:lvlJc w:val="left"/>
      <w:pPr>
        <w:ind w:left="3600" w:hanging="360"/>
      </w:pPr>
    </w:lvl>
    <w:lvl w:ilvl="5" w:tplc="2CE6C3B8">
      <w:start w:val="1"/>
      <w:numFmt w:val="bullet"/>
      <w:lvlText w:val="■"/>
      <w:lvlJc w:val="left"/>
      <w:pPr>
        <w:ind w:left="4320" w:hanging="360"/>
      </w:pPr>
    </w:lvl>
    <w:lvl w:ilvl="6" w:tplc="DC124E9C">
      <w:start w:val="1"/>
      <w:numFmt w:val="bullet"/>
      <w:lvlText w:val="●"/>
      <w:lvlJc w:val="left"/>
      <w:pPr>
        <w:ind w:left="5040" w:hanging="360"/>
      </w:pPr>
    </w:lvl>
    <w:lvl w:ilvl="7" w:tplc="11EA9D70">
      <w:start w:val="1"/>
      <w:numFmt w:val="bullet"/>
      <w:lvlText w:val="●"/>
      <w:lvlJc w:val="left"/>
      <w:pPr>
        <w:ind w:left="5760" w:hanging="360"/>
      </w:pPr>
    </w:lvl>
    <w:lvl w:ilvl="8" w:tplc="4544B836">
      <w:start w:val="1"/>
      <w:numFmt w:val="bullet"/>
      <w:lvlText w:val="●"/>
      <w:lvlJc w:val="left"/>
      <w:pPr>
        <w:ind w:left="6480" w:hanging="360"/>
      </w:pPr>
    </w:lvl>
  </w:abstractNum>
  <w:abstractNum w:abstractNumId="1" w15:restartNumberingAfterBreak="0">
    <w:nsid w:val="12282F2A"/>
    <w:multiLevelType w:val="hybridMultilevel"/>
    <w:tmpl w:val="3F96C7C6"/>
    <w:lvl w:ilvl="0" w:tplc="9AF8B924">
      <w:start w:val="1"/>
      <w:numFmt w:val="bullet"/>
      <w:lvlText w:val="•"/>
      <w:lvlJc w:val="left"/>
      <w:pPr>
        <w:ind w:left="500" w:hanging="260"/>
      </w:pPr>
      <w:rPr>
        <w:color w:val="3C6E91"/>
      </w:rPr>
    </w:lvl>
    <w:lvl w:ilvl="1" w:tplc="370C35BA">
      <w:numFmt w:val="decimal"/>
      <w:lvlText w:val=""/>
      <w:lvlJc w:val="left"/>
    </w:lvl>
    <w:lvl w:ilvl="2" w:tplc="B02C394E">
      <w:numFmt w:val="decimal"/>
      <w:lvlText w:val=""/>
      <w:lvlJc w:val="left"/>
    </w:lvl>
    <w:lvl w:ilvl="3" w:tplc="C896D158">
      <w:numFmt w:val="decimal"/>
      <w:lvlText w:val=""/>
      <w:lvlJc w:val="left"/>
    </w:lvl>
    <w:lvl w:ilvl="4" w:tplc="95C66334">
      <w:numFmt w:val="decimal"/>
      <w:lvlText w:val=""/>
      <w:lvlJc w:val="left"/>
    </w:lvl>
    <w:lvl w:ilvl="5" w:tplc="5052B620">
      <w:numFmt w:val="decimal"/>
      <w:lvlText w:val=""/>
      <w:lvlJc w:val="left"/>
    </w:lvl>
    <w:lvl w:ilvl="6" w:tplc="9E4682A0">
      <w:numFmt w:val="decimal"/>
      <w:lvlText w:val=""/>
      <w:lvlJc w:val="left"/>
    </w:lvl>
    <w:lvl w:ilvl="7" w:tplc="CFFCA822">
      <w:numFmt w:val="decimal"/>
      <w:lvlText w:val=""/>
      <w:lvlJc w:val="left"/>
    </w:lvl>
    <w:lvl w:ilvl="8" w:tplc="B608FA84">
      <w:numFmt w:val="decimal"/>
      <w:lvlText w:val=""/>
      <w:lvlJc w:val="left"/>
    </w:lvl>
  </w:abstractNum>
  <w:abstractNum w:abstractNumId="2" w15:restartNumberingAfterBreak="0">
    <w:nsid w:val="1C157A58"/>
    <w:multiLevelType w:val="hybridMultilevel"/>
    <w:tmpl w:val="C43CB74A"/>
    <w:lvl w:ilvl="0" w:tplc="1EEE0732">
      <w:start w:val="1"/>
      <w:numFmt w:val="decimal"/>
      <w:lvlText w:val="%1."/>
      <w:lvlJc w:val="left"/>
      <w:pPr>
        <w:ind w:left="500" w:hanging="340"/>
      </w:pPr>
      <w:rPr>
        <w:b/>
        <w:bCs/>
        <w:color w:val="3C6E91"/>
      </w:rPr>
    </w:lvl>
    <w:lvl w:ilvl="1" w:tplc="86C25DC8">
      <w:numFmt w:val="decimal"/>
      <w:lvlText w:val=""/>
      <w:lvlJc w:val="left"/>
    </w:lvl>
    <w:lvl w:ilvl="2" w:tplc="37AAF9A6">
      <w:numFmt w:val="decimal"/>
      <w:lvlText w:val=""/>
      <w:lvlJc w:val="left"/>
    </w:lvl>
    <w:lvl w:ilvl="3" w:tplc="DDC67F32">
      <w:numFmt w:val="decimal"/>
      <w:lvlText w:val=""/>
      <w:lvlJc w:val="left"/>
    </w:lvl>
    <w:lvl w:ilvl="4" w:tplc="318412D0">
      <w:numFmt w:val="decimal"/>
      <w:lvlText w:val=""/>
      <w:lvlJc w:val="left"/>
    </w:lvl>
    <w:lvl w:ilvl="5" w:tplc="02BC3F10">
      <w:numFmt w:val="decimal"/>
      <w:lvlText w:val=""/>
      <w:lvlJc w:val="left"/>
    </w:lvl>
    <w:lvl w:ilvl="6" w:tplc="B60EE0BA">
      <w:numFmt w:val="decimal"/>
      <w:lvlText w:val=""/>
      <w:lvlJc w:val="left"/>
    </w:lvl>
    <w:lvl w:ilvl="7" w:tplc="E77C3C06">
      <w:numFmt w:val="decimal"/>
      <w:lvlText w:val=""/>
      <w:lvlJc w:val="left"/>
    </w:lvl>
    <w:lvl w:ilvl="8" w:tplc="4288D8A0">
      <w:numFmt w:val="decimal"/>
      <w:lvlText w:val=""/>
      <w:lvlJc w:val="left"/>
    </w:lvl>
  </w:abstractNum>
  <w:abstractNum w:abstractNumId="3" w15:restartNumberingAfterBreak="0">
    <w:nsid w:val="21C07DDC"/>
    <w:multiLevelType w:val="hybridMultilevel"/>
    <w:tmpl w:val="83D04CE2"/>
    <w:lvl w:ilvl="0" w:tplc="0E229F8C">
      <w:start w:val="1"/>
      <w:numFmt w:val="decimal"/>
      <w:lvlText w:val="%1."/>
      <w:lvlJc w:val="left"/>
      <w:pPr>
        <w:ind w:left="500" w:hanging="340"/>
      </w:pPr>
      <w:rPr>
        <w:b/>
        <w:bCs/>
        <w:color w:val="3C6E91"/>
      </w:rPr>
    </w:lvl>
    <w:lvl w:ilvl="1" w:tplc="2EC839FE">
      <w:numFmt w:val="decimal"/>
      <w:lvlText w:val=""/>
      <w:lvlJc w:val="left"/>
    </w:lvl>
    <w:lvl w:ilvl="2" w:tplc="25B2A476">
      <w:numFmt w:val="decimal"/>
      <w:lvlText w:val=""/>
      <w:lvlJc w:val="left"/>
    </w:lvl>
    <w:lvl w:ilvl="3" w:tplc="AF1EAEBA">
      <w:numFmt w:val="decimal"/>
      <w:lvlText w:val=""/>
      <w:lvlJc w:val="left"/>
    </w:lvl>
    <w:lvl w:ilvl="4" w:tplc="894EDA88">
      <w:numFmt w:val="decimal"/>
      <w:lvlText w:val=""/>
      <w:lvlJc w:val="left"/>
    </w:lvl>
    <w:lvl w:ilvl="5" w:tplc="2D58D766">
      <w:numFmt w:val="decimal"/>
      <w:lvlText w:val=""/>
      <w:lvlJc w:val="left"/>
    </w:lvl>
    <w:lvl w:ilvl="6" w:tplc="091E162E">
      <w:numFmt w:val="decimal"/>
      <w:lvlText w:val=""/>
      <w:lvlJc w:val="left"/>
    </w:lvl>
    <w:lvl w:ilvl="7" w:tplc="2F4AA840">
      <w:numFmt w:val="decimal"/>
      <w:lvlText w:val=""/>
      <w:lvlJc w:val="left"/>
    </w:lvl>
    <w:lvl w:ilvl="8" w:tplc="42900D40">
      <w:numFmt w:val="decimal"/>
      <w:lvlText w:val=""/>
      <w:lvlJc w:val="left"/>
    </w:lvl>
  </w:abstractNum>
  <w:abstractNum w:abstractNumId="4" w15:restartNumberingAfterBreak="0">
    <w:nsid w:val="236D3EDF"/>
    <w:multiLevelType w:val="hybridMultilevel"/>
    <w:tmpl w:val="4260C28E"/>
    <w:lvl w:ilvl="0" w:tplc="433EF29A">
      <w:start w:val="1"/>
      <w:numFmt w:val="decimal"/>
      <w:lvlText w:val="%1."/>
      <w:lvlJc w:val="left"/>
      <w:pPr>
        <w:ind w:left="500" w:hanging="340"/>
      </w:pPr>
      <w:rPr>
        <w:b/>
        <w:bCs/>
        <w:color w:val="3C6E91"/>
      </w:rPr>
    </w:lvl>
    <w:lvl w:ilvl="1" w:tplc="9642E7FC">
      <w:numFmt w:val="decimal"/>
      <w:lvlText w:val=""/>
      <w:lvlJc w:val="left"/>
    </w:lvl>
    <w:lvl w:ilvl="2" w:tplc="542C81F4">
      <w:numFmt w:val="decimal"/>
      <w:lvlText w:val=""/>
      <w:lvlJc w:val="left"/>
    </w:lvl>
    <w:lvl w:ilvl="3" w:tplc="D01E8D34">
      <w:numFmt w:val="decimal"/>
      <w:lvlText w:val=""/>
      <w:lvlJc w:val="left"/>
    </w:lvl>
    <w:lvl w:ilvl="4" w:tplc="AA027A16">
      <w:numFmt w:val="decimal"/>
      <w:lvlText w:val=""/>
      <w:lvlJc w:val="left"/>
    </w:lvl>
    <w:lvl w:ilvl="5" w:tplc="1E6C8B10">
      <w:numFmt w:val="decimal"/>
      <w:lvlText w:val=""/>
      <w:lvlJc w:val="left"/>
    </w:lvl>
    <w:lvl w:ilvl="6" w:tplc="4F725D6E">
      <w:numFmt w:val="decimal"/>
      <w:lvlText w:val=""/>
      <w:lvlJc w:val="left"/>
    </w:lvl>
    <w:lvl w:ilvl="7" w:tplc="DBBA3062">
      <w:numFmt w:val="decimal"/>
      <w:lvlText w:val=""/>
      <w:lvlJc w:val="left"/>
    </w:lvl>
    <w:lvl w:ilvl="8" w:tplc="974847B4">
      <w:numFmt w:val="decimal"/>
      <w:lvlText w:val=""/>
      <w:lvlJc w:val="left"/>
    </w:lvl>
  </w:abstractNum>
  <w:abstractNum w:abstractNumId="5" w15:restartNumberingAfterBreak="0">
    <w:nsid w:val="288668F0"/>
    <w:multiLevelType w:val="hybridMultilevel"/>
    <w:tmpl w:val="37A41EC2"/>
    <w:lvl w:ilvl="0" w:tplc="6FDE1DC6">
      <w:start w:val="1"/>
      <w:numFmt w:val="decimal"/>
      <w:lvlText w:val="%1."/>
      <w:lvlJc w:val="left"/>
      <w:pPr>
        <w:ind w:left="500" w:hanging="340"/>
      </w:pPr>
      <w:rPr>
        <w:b/>
        <w:bCs/>
        <w:color w:val="3C6E91"/>
      </w:rPr>
    </w:lvl>
    <w:lvl w:ilvl="1" w:tplc="8B3CF76E">
      <w:numFmt w:val="decimal"/>
      <w:lvlText w:val=""/>
      <w:lvlJc w:val="left"/>
    </w:lvl>
    <w:lvl w:ilvl="2" w:tplc="BB30CD66">
      <w:numFmt w:val="decimal"/>
      <w:lvlText w:val=""/>
      <w:lvlJc w:val="left"/>
    </w:lvl>
    <w:lvl w:ilvl="3" w:tplc="56FC7F84">
      <w:numFmt w:val="decimal"/>
      <w:lvlText w:val=""/>
      <w:lvlJc w:val="left"/>
    </w:lvl>
    <w:lvl w:ilvl="4" w:tplc="802EC464">
      <w:numFmt w:val="decimal"/>
      <w:lvlText w:val=""/>
      <w:lvlJc w:val="left"/>
    </w:lvl>
    <w:lvl w:ilvl="5" w:tplc="B98CC58A">
      <w:numFmt w:val="decimal"/>
      <w:lvlText w:val=""/>
      <w:lvlJc w:val="left"/>
    </w:lvl>
    <w:lvl w:ilvl="6" w:tplc="E646A0E8">
      <w:numFmt w:val="decimal"/>
      <w:lvlText w:val=""/>
      <w:lvlJc w:val="left"/>
    </w:lvl>
    <w:lvl w:ilvl="7" w:tplc="4D7AD84C">
      <w:numFmt w:val="decimal"/>
      <w:lvlText w:val=""/>
      <w:lvlJc w:val="left"/>
    </w:lvl>
    <w:lvl w:ilvl="8" w:tplc="92240598">
      <w:numFmt w:val="decimal"/>
      <w:lvlText w:val=""/>
      <w:lvlJc w:val="left"/>
    </w:lvl>
  </w:abstractNum>
  <w:abstractNum w:abstractNumId="6" w15:restartNumberingAfterBreak="0">
    <w:nsid w:val="49B27B56"/>
    <w:multiLevelType w:val="hybridMultilevel"/>
    <w:tmpl w:val="A7BA2A08"/>
    <w:lvl w:ilvl="0" w:tplc="DC183FFA">
      <w:start w:val="1"/>
      <w:numFmt w:val="decimal"/>
      <w:lvlText w:val="%1."/>
      <w:lvlJc w:val="left"/>
      <w:pPr>
        <w:ind w:left="500" w:hanging="340"/>
      </w:pPr>
      <w:rPr>
        <w:b/>
        <w:bCs/>
        <w:color w:val="3C6E91"/>
      </w:rPr>
    </w:lvl>
    <w:lvl w:ilvl="1" w:tplc="CE5ADCC2">
      <w:numFmt w:val="decimal"/>
      <w:lvlText w:val=""/>
      <w:lvlJc w:val="left"/>
    </w:lvl>
    <w:lvl w:ilvl="2" w:tplc="AB22E44C">
      <w:numFmt w:val="decimal"/>
      <w:lvlText w:val=""/>
      <w:lvlJc w:val="left"/>
    </w:lvl>
    <w:lvl w:ilvl="3" w:tplc="B768C2B6">
      <w:numFmt w:val="decimal"/>
      <w:lvlText w:val=""/>
      <w:lvlJc w:val="left"/>
    </w:lvl>
    <w:lvl w:ilvl="4" w:tplc="73F4C7EE">
      <w:numFmt w:val="decimal"/>
      <w:lvlText w:val=""/>
      <w:lvlJc w:val="left"/>
    </w:lvl>
    <w:lvl w:ilvl="5" w:tplc="B298FCA0">
      <w:numFmt w:val="decimal"/>
      <w:lvlText w:val=""/>
      <w:lvlJc w:val="left"/>
    </w:lvl>
    <w:lvl w:ilvl="6" w:tplc="5308BC50">
      <w:numFmt w:val="decimal"/>
      <w:lvlText w:val=""/>
      <w:lvlJc w:val="left"/>
    </w:lvl>
    <w:lvl w:ilvl="7" w:tplc="C0B0A43C">
      <w:numFmt w:val="decimal"/>
      <w:lvlText w:val=""/>
      <w:lvlJc w:val="left"/>
    </w:lvl>
    <w:lvl w:ilvl="8" w:tplc="3F44A520">
      <w:numFmt w:val="decimal"/>
      <w:lvlText w:val=""/>
      <w:lvlJc w:val="left"/>
    </w:lvl>
  </w:abstractNum>
  <w:abstractNum w:abstractNumId="7" w15:restartNumberingAfterBreak="0">
    <w:nsid w:val="61D6156C"/>
    <w:multiLevelType w:val="hybridMultilevel"/>
    <w:tmpl w:val="0A6E6B6C"/>
    <w:lvl w:ilvl="0" w:tplc="954C1FA2">
      <w:start w:val="1"/>
      <w:numFmt w:val="decimal"/>
      <w:lvlText w:val="%1."/>
      <w:lvlJc w:val="left"/>
      <w:pPr>
        <w:ind w:left="500" w:hanging="340"/>
      </w:pPr>
      <w:rPr>
        <w:b/>
        <w:bCs/>
        <w:color w:val="3C6E91"/>
      </w:rPr>
    </w:lvl>
    <w:lvl w:ilvl="1" w:tplc="F7CC18BC">
      <w:numFmt w:val="decimal"/>
      <w:lvlText w:val=""/>
      <w:lvlJc w:val="left"/>
    </w:lvl>
    <w:lvl w:ilvl="2" w:tplc="3DAA120C">
      <w:numFmt w:val="decimal"/>
      <w:lvlText w:val=""/>
      <w:lvlJc w:val="left"/>
    </w:lvl>
    <w:lvl w:ilvl="3" w:tplc="ADB6C4C4">
      <w:numFmt w:val="decimal"/>
      <w:lvlText w:val=""/>
      <w:lvlJc w:val="left"/>
    </w:lvl>
    <w:lvl w:ilvl="4" w:tplc="2A8A3C6E">
      <w:numFmt w:val="decimal"/>
      <w:lvlText w:val=""/>
      <w:lvlJc w:val="left"/>
    </w:lvl>
    <w:lvl w:ilvl="5" w:tplc="D46CDBD2">
      <w:numFmt w:val="decimal"/>
      <w:lvlText w:val=""/>
      <w:lvlJc w:val="left"/>
    </w:lvl>
    <w:lvl w:ilvl="6" w:tplc="A7A63D14">
      <w:numFmt w:val="decimal"/>
      <w:lvlText w:val=""/>
      <w:lvlJc w:val="left"/>
    </w:lvl>
    <w:lvl w:ilvl="7" w:tplc="9D2C45DE">
      <w:numFmt w:val="decimal"/>
      <w:lvlText w:val=""/>
      <w:lvlJc w:val="left"/>
    </w:lvl>
    <w:lvl w:ilvl="8" w:tplc="E94A5D00">
      <w:numFmt w:val="decimal"/>
      <w:lvlText w:val=""/>
      <w:lvlJc w:val="left"/>
    </w:lvl>
  </w:abstractNum>
  <w:abstractNum w:abstractNumId="8" w15:restartNumberingAfterBreak="0">
    <w:nsid w:val="656807EC"/>
    <w:multiLevelType w:val="hybridMultilevel"/>
    <w:tmpl w:val="46E2D922"/>
    <w:lvl w:ilvl="0" w:tplc="92041AD2">
      <w:start w:val="1"/>
      <w:numFmt w:val="decimal"/>
      <w:lvlText w:val="%1."/>
      <w:lvlJc w:val="left"/>
      <w:pPr>
        <w:ind w:left="500" w:hanging="340"/>
      </w:pPr>
      <w:rPr>
        <w:b/>
        <w:bCs/>
        <w:color w:val="3C6E91"/>
      </w:rPr>
    </w:lvl>
    <w:lvl w:ilvl="1" w:tplc="624EB376">
      <w:numFmt w:val="decimal"/>
      <w:lvlText w:val=""/>
      <w:lvlJc w:val="left"/>
    </w:lvl>
    <w:lvl w:ilvl="2" w:tplc="54E09A4C">
      <w:numFmt w:val="decimal"/>
      <w:lvlText w:val=""/>
      <w:lvlJc w:val="left"/>
    </w:lvl>
    <w:lvl w:ilvl="3" w:tplc="DC3A31E6">
      <w:numFmt w:val="decimal"/>
      <w:lvlText w:val=""/>
      <w:lvlJc w:val="left"/>
    </w:lvl>
    <w:lvl w:ilvl="4" w:tplc="C74E79FC">
      <w:numFmt w:val="decimal"/>
      <w:lvlText w:val=""/>
      <w:lvlJc w:val="left"/>
    </w:lvl>
    <w:lvl w:ilvl="5" w:tplc="144C2E24">
      <w:numFmt w:val="decimal"/>
      <w:lvlText w:val=""/>
      <w:lvlJc w:val="left"/>
    </w:lvl>
    <w:lvl w:ilvl="6" w:tplc="62FCCA88">
      <w:numFmt w:val="decimal"/>
      <w:lvlText w:val=""/>
      <w:lvlJc w:val="left"/>
    </w:lvl>
    <w:lvl w:ilvl="7" w:tplc="7316A038">
      <w:numFmt w:val="decimal"/>
      <w:lvlText w:val=""/>
      <w:lvlJc w:val="left"/>
    </w:lvl>
    <w:lvl w:ilvl="8" w:tplc="17903FC0">
      <w:numFmt w:val="decimal"/>
      <w:lvlText w:val=""/>
      <w:lvlJc w:val="left"/>
    </w:lvl>
  </w:abstractNum>
  <w:abstractNum w:abstractNumId="9" w15:restartNumberingAfterBreak="0">
    <w:nsid w:val="66F6262E"/>
    <w:multiLevelType w:val="hybridMultilevel"/>
    <w:tmpl w:val="B98CA8AA"/>
    <w:lvl w:ilvl="0" w:tplc="F06ABEF2">
      <w:start w:val="1"/>
      <w:numFmt w:val="decimal"/>
      <w:lvlText w:val="%1."/>
      <w:lvlJc w:val="left"/>
      <w:pPr>
        <w:ind w:left="500" w:hanging="340"/>
      </w:pPr>
      <w:rPr>
        <w:b/>
        <w:bCs/>
        <w:color w:val="3C6E91"/>
      </w:rPr>
    </w:lvl>
    <w:lvl w:ilvl="1" w:tplc="C0E46DD8">
      <w:numFmt w:val="decimal"/>
      <w:lvlText w:val=""/>
      <w:lvlJc w:val="left"/>
    </w:lvl>
    <w:lvl w:ilvl="2" w:tplc="8AF8B8E2">
      <w:numFmt w:val="decimal"/>
      <w:lvlText w:val=""/>
      <w:lvlJc w:val="left"/>
    </w:lvl>
    <w:lvl w:ilvl="3" w:tplc="2E12C7FA">
      <w:numFmt w:val="decimal"/>
      <w:lvlText w:val=""/>
      <w:lvlJc w:val="left"/>
    </w:lvl>
    <w:lvl w:ilvl="4" w:tplc="5CE8C458">
      <w:numFmt w:val="decimal"/>
      <w:lvlText w:val=""/>
      <w:lvlJc w:val="left"/>
    </w:lvl>
    <w:lvl w:ilvl="5" w:tplc="0FBA9F54">
      <w:numFmt w:val="decimal"/>
      <w:lvlText w:val=""/>
      <w:lvlJc w:val="left"/>
    </w:lvl>
    <w:lvl w:ilvl="6" w:tplc="0B6A1CB8">
      <w:numFmt w:val="decimal"/>
      <w:lvlText w:val=""/>
      <w:lvlJc w:val="left"/>
    </w:lvl>
    <w:lvl w:ilvl="7" w:tplc="FE9C73DC">
      <w:numFmt w:val="decimal"/>
      <w:lvlText w:val=""/>
      <w:lvlJc w:val="left"/>
    </w:lvl>
    <w:lvl w:ilvl="8" w:tplc="277E6F58">
      <w:numFmt w:val="decimal"/>
      <w:lvlText w:val=""/>
      <w:lvlJc w:val="left"/>
    </w:lvl>
  </w:abstractNum>
  <w:abstractNum w:abstractNumId="10" w15:restartNumberingAfterBreak="0">
    <w:nsid w:val="710A5329"/>
    <w:multiLevelType w:val="hybridMultilevel"/>
    <w:tmpl w:val="094E4440"/>
    <w:lvl w:ilvl="0" w:tplc="9CFC0D9A">
      <w:start w:val="1"/>
      <w:numFmt w:val="decimal"/>
      <w:lvlText w:val="%1."/>
      <w:lvlJc w:val="left"/>
      <w:pPr>
        <w:ind w:left="500" w:hanging="340"/>
      </w:pPr>
      <w:rPr>
        <w:b/>
        <w:bCs/>
        <w:color w:val="3C6E91"/>
      </w:rPr>
    </w:lvl>
    <w:lvl w:ilvl="1" w:tplc="37225A84">
      <w:numFmt w:val="decimal"/>
      <w:lvlText w:val=""/>
      <w:lvlJc w:val="left"/>
    </w:lvl>
    <w:lvl w:ilvl="2" w:tplc="FE280CF0">
      <w:numFmt w:val="decimal"/>
      <w:lvlText w:val=""/>
      <w:lvlJc w:val="left"/>
    </w:lvl>
    <w:lvl w:ilvl="3" w:tplc="A008C374">
      <w:numFmt w:val="decimal"/>
      <w:lvlText w:val=""/>
      <w:lvlJc w:val="left"/>
    </w:lvl>
    <w:lvl w:ilvl="4" w:tplc="DC9CD7A8">
      <w:numFmt w:val="decimal"/>
      <w:lvlText w:val=""/>
      <w:lvlJc w:val="left"/>
    </w:lvl>
    <w:lvl w:ilvl="5" w:tplc="03FE869A">
      <w:numFmt w:val="decimal"/>
      <w:lvlText w:val=""/>
      <w:lvlJc w:val="left"/>
    </w:lvl>
    <w:lvl w:ilvl="6" w:tplc="69BCAC12">
      <w:numFmt w:val="decimal"/>
      <w:lvlText w:val=""/>
      <w:lvlJc w:val="left"/>
    </w:lvl>
    <w:lvl w:ilvl="7" w:tplc="C9D0D148">
      <w:numFmt w:val="decimal"/>
      <w:lvlText w:val=""/>
      <w:lvlJc w:val="left"/>
    </w:lvl>
    <w:lvl w:ilvl="8" w:tplc="6616D230">
      <w:numFmt w:val="decimal"/>
      <w:lvlText w:val=""/>
      <w:lvlJc w:val="left"/>
    </w:lvl>
  </w:abstractNum>
  <w:abstractNum w:abstractNumId="11" w15:restartNumberingAfterBreak="0">
    <w:nsid w:val="746462CB"/>
    <w:multiLevelType w:val="hybridMultilevel"/>
    <w:tmpl w:val="C90C72C0"/>
    <w:lvl w:ilvl="0" w:tplc="AA507038">
      <w:start w:val="1"/>
      <w:numFmt w:val="decimal"/>
      <w:lvlText w:val="%1."/>
      <w:lvlJc w:val="left"/>
      <w:pPr>
        <w:ind w:left="500" w:hanging="340"/>
      </w:pPr>
      <w:rPr>
        <w:b/>
        <w:bCs/>
        <w:color w:val="3C6E91"/>
      </w:rPr>
    </w:lvl>
    <w:lvl w:ilvl="1" w:tplc="7FF8B3A4">
      <w:numFmt w:val="decimal"/>
      <w:lvlText w:val=""/>
      <w:lvlJc w:val="left"/>
    </w:lvl>
    <w:lvl w:ilvl="2" w:tplc="2EF84D6A">
      <w:numFmt w:val="decimal"/>
      <w:lvlText w:val=""/>
      <w:lvlJc w:val="left"/>
    </w:lvl>
    <w:lvl w:ilvl="3" w:tplc="3E584408">
      <w:numFmt w:val="decimal"/>
      <w:lvlText w:val=""/>
      <w:lvlJc w:val="left"/>
    </w:lvl>
    <w:lvl w:ilvl="4" w:tplc="49E0AC28">
      <w:numFmt w:val="decimal"/>
      <w:lvlText w:val=""/>
      <w:lvlJc w:val="left"/>
    </w:lvl>
    <w:lvl w:ilvl="5" w:tplc="EF7C0298">
      <w:numFmt w:val="decimal"/>
      <w:lvlText w:val=""/>
      <w:lvlJc w:val="left"/>
    </w:lvl>
    <w:lvl w:ilvl="6" w:tplc="C8446D94">
      <w:numFmt w:val="decimal"/>
      <w:lvlText w:val=""/>
      <w:lvlJc w:val="left"/>
    </w:lvl>
    <w:lvl w:ilvl="7" w:tplc="3A02D6A6">
      <w:numFmt w:val="decimal"/>
      <w:lvlText w:val=""/>
      <w:lvlJc w:val="left"/>
    </w:lvl>
    <w:lvl w:ilvl="8" w:tplc="2A28BD76">
      <w:numFmt w:val="decimal"/>
      <w:lvlText w:val=""/>
      <w:lvlJc w:val="left"/>
    </w:lvl>
  </w:abstractNum>
  <w:num w:numId="1" w16cid:durableId="1637174222">
    <w:abstractNumId w:val="0"/>
    <w:lvlOverride w:ilvl="0">
      <w:startOverride w:val="1"/>
    </w:lvlOverride>
  </w:num>
  <w:num w:numId="2" w16cid:durableId="1176771339">
    <w:abstractNumId w:val="7"/>
    <w:lvlOverride w:ilvl="0">
      <w:startOverride w:val="1"/>
    </w:lvlOverride>
  </w:num>
  <w:num w:numId="3" w16cid:durableId="7925363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911"/>
    <w:rsid w:val="005D1911"/>
    <w:rsid w:val="007A46FC"/>
    <w:rsid w:val="00D25770"/>
    <w:rsid w:val="00F8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712A"/>
  <w15:docId w15:val="{8999F299-B6D3-4977-98AF-1E288B08F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rFonts w:ascii="Georgia" w:eastAsia="Georgia" w:hAnsi="Georgia" w:cs="Georgia"/>
      <w:color w:val="14304D"/>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889</Words>
  <Characters>5070</Characters>
  <Application>Microsoft Office Word</Application>
  <DocSecurity>0</DocSecurity>
  <Lines>42</Lines>
  <Paragraphs>11</Paragraphs>
  <ScaleCrop>false</ScaleCrop>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SWS Guide 7 - From Handshake To Closing</dc:title>
  <dc:creator>Sound Worth Services</dc:creator>
  <cp:lastModifiedBy>Colin Daddino</cp:lastModifiedBy>
  <cp:revision>2</cp:revision>
  <dcterms:created xsi:type="dcterms:W3CDTF">2026-09-14T23:50:00Z</dcterms:created>
  <dcterms:modified xsi:type="dcterms:W3CDTF">2026-09-15T00:32:00Z</dcterms:modified>
</cp:coreProperties>
</file>