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ED1DAF" w14:paraId="2743B59A"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3853EAFF" w14:textId="77777777" w:rsidR="00ED1DAF"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066B1494" w14:textId="77777777" w:rsidR="00ED1DAF" w:rsidRDefault="00ED1DAF"/>
          <w:p w14:paraId="5501205F" w14:textId="77777777" w:rsidR="00ED1DAF" w:rsidRDefault="00000000">
            <w:r>
              <w:rPr>
                <w:rFonts w:ascii="Georgia" w:eastAsia="Georgia" w:hAnsi="Georgia" w:cs="Georgia"/>
                <w:color w:val="FFFFFF"/>
                <w:sz w:val="44"/>
                <w:szCs w:val="44"/>
              </w:rPr>
              <w:t>SWS Guide 1 - Before You Decide</w:t>
            </w:r>
          </w:p>
        </w:tc>
      </w:tr>
    </w:tbl>
    <w:p w14:paraId="6B9AADA8" w14:textId="77777777" w:rsidR="00ED1DAF" w:rsidRDefault="00ED1DAF"/>
    <w:p w14:paraId="280508A2" w14:textId="77777777" w:rsidR="00ED1DAF" w:rsidRDefault="00000000">
      <w:pPr>
        <w:jc w:val="both"/>
      </w:pPr>
      <w:r>
        <w:t>Most owners start with one question: what's it worth? That's the wrong first question. The right one is: what do I want? The answer changes who you should sell to, how the deal gets built, and what you'll walk away with.</w:t>
      </w:r>
    </w:p>
    <w:p w14:paraId="6428F967" w14:textId="77777777" w:rsidR="00ED1DAF" w:rsidRDefault="00ED1DAF"/>
    <w:p w14:paraId="12F4DA5C" w14:textId="77777777" w:rsidR="00ED1DAF" w:rsidRDefault="00000000">
      <w:pPr>
        <w:pStyle w:val="Heading2"/>
      </w:pPr>
      <w:r>
        <w:rPr>
          <w:color w:val="3C6E91"/>
        </w:rPr>
        <w:t xml:space="preserve">01   </w:t>
      </w:r>
      <w:r>
        <w:t>Why you're selling</w:t>
      </w:r>
    </w:p>
    <w:p w14:paraId="5669AB26" w14:textId="77777777" w:rsidR="00ED1DAF" w:rsidRDefault="00ED1DAF"/>
    <w:p w14:paraId="2ED7C5B2" w14:textId="77777777" w:rsidR="00ED1DAF" w:rsidRDefault="00000000">
      <w:pPr>
        <w:jc w:val="both"/>
      </w:pPr>
      <w:r>
        <w:t>Every buyer will ask. Be honest with yourself first.</w:t>
      </w:r>
    </w:p>
    <w:p w14:paraId="26C7FEEE" w14:textId="77777777" w:rsidR="00ED1DAF" w:rsidRDefault="00ED1DAF"/>
    <w:p w14:paraId="618BABF4" w14:textId="77777777" w:rsidR="00ED1DAF" w:rsidRDefault="00000000">
      <w:pPr>
        <w:jc w:val="both"/>
      </w:pPr>
      <w:r>
        <w:t>Retiring. Tired. Health. No one to hand it to. Or somebody made an offer you didn't expect.</w:t>
      </w:r>
    </w:p>
    <w:p w14:paraId="46509205" w14:textId="77777777" w:rsidR="00ED1DAF" w:rsidRDefault="00ED1DAF"/>
    <w:p w14:paraId="1BFEB69D" w14:textId="58A32D49" w:rsidR="00ED1DAF" w:rsidRDefault="00000000">
      <w:pPr>
        <w:jc w:val="both"/>
      </w:pPr>
      <w:r>
        <w:t xml:space="preserve">The reason shapes the deal. An owner who's worn out tends to </w:t>
      </w:r>
      <w:r w:rsidR="00910497">
        <w:t>make a different deal with different buyers than a</w:t>
      </w:r>
      <w:r>
        <w:t xml:space="preserve">n owner with no successor </w:t>
      </w:r>
      <w:r w:rsidR="00910497">
        <w:t xml:space="preserve">who </w:t>
      </w:r>
      <w:r>
        <w:t xml:space="preserve">needs a buyer who can </w:t>
      </w:r>
      <w:proofErr w:type="gramStart"/>
      <w:r>
        <w:t>actually run</w:t>
      </w:r>
      <w:proofErr w:type="gramEnd"/>
      <w:r>
        <w:t xml:space="preserve"> the place. An owner who isn't ready to leave but wants help </w:t>
      </w:r>
      <w:proofErr w:type="gramStart"/>
      <w:r>
        <w:t>growing</w:t>
      </w:r>
      <w:proofErr w:type="gramEnd"/>
      <w:r>
        <w:t xml:space="preserve"> might not want a full sale at all — see the last section.</w:t>
      </w:r>
    </w:p>
    <w:p w14:paraId="15B074FD" w14:textId="77777777" w:rsidR="00ED1DAF" w:rsidRDefault="00ED1DAF"/>
    <w:p w14:paraId="2D84BA1F" w14:textId="77777777" w:rsidR="00ED1DAF" w:rsidRDefault="00000000">
      <w:pPr>
        <w:pStyle w:val="Heading2"/>
      </w:pPr>
      <w:r>
        <w:rPr>
          <w:color w:val="3C6E91"/>
        </w:rPr>
        <w:t xml:space="preserve">02   </w:t>
      </w:r>
      <w:r>
        <w:t>What a good outcome looks like</w:t>
      </w:r>
    </w:p>
    <w:p w14:paraId="57E4F12E" w14:textId="77777777" w:rsidR="00ED1DAF" w:rsidRDefault="00ED1DAF"/>
    <w:p w14:paraId="05055B37" w14:textId="1979E288" w:rsidR="00ED1DAF" w:rsidRDefault="00000000">
      <w:pPr>
        <w:jc w:val="both"/>
      </w:pPr>
      <w:r>
        <w:t>Price is one part</w:t>
      </w:r>
      <w:r w:rsidR="00910497">
        <w:t>, but you need to th</w:t>
      </w:r>
      <w:r>
        <w:t>ink about the rest.</w:t>
      </w:r>
    </w:p>
    <w:p w14:paraId="3988F6DE" w14:textId="77777777" w:rsidR="00ED1DAF" w:rsidRDefault="00ED1DAF"/>
    <w:p w14:paraId="56736ABA" w14:textId="6369B541" w:rsidR="00ED1DAF" w:rsidRDefault="00910497">
      <w:pPr>
        <w:jc w:val="both"/>
      </w:pPr>
      <w:r>
        <w:t>W</w:t>
      </w:r>
      <w:r w:rsidR="00000000">
        <w:t xml:space="preserve">hat happens to </w:t>
      </w:r>
      <w:proofErr w:type="gramStart"/>
      <w:r w:rsidR="00000000">
        <w:t>your people</w:t>
      </w:r>
      <w:proofErr w:type="gramEnd"/>
      <w:r w:rsidR="00000000">
        <w:t>? Your customers? Your name on the trucks? The building?</w:t>
      </w:r>
      <w:r>
        <w:t xml:space="preserve"> </w:t>
      </w:r>
      <w:r>
        <w:t>Do you want to walk away the day after closing, stay on for a year, or keep a piece of it?</w:t>
      </w:r>
    </w:p>
    <w:p w14:paraId="24D257BC" w14:textId="77777777" w:rsidR="00ED1DAF" w:rsidRDefault="00ED1DAF"/>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ED1DAF" w14:paraId="08FC0FE8"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347C8BEF" w14:textId="77777777" w:rsidR="00ED1DAF" w:rsidRDefault="00000000">
            <w:r>
              <w:rPr>
                <w:b/>
                <w:bCs/>
                <w:color w:val="14304D"/>
                <w:spacing w:val="40"/>
                <w:sz w:val="16"/>
                <w:szCs w:val="16"/>
              </w:rPr>
              <w:t>WHAT IT LOOKS LIKE</w:t>
            </w:r>
          </w:p>
          <w:p w14:paraId="291111FD" w14:textId="77777777" w:rsidR="00ED1DAF" w:rsidRDefault="00ED1DAF"/>
          <w:p w14:paraId="0EEBD94D" w14:textId="77777777" w:rsidR="00ED1DAF" w:rsidRDefault="00000000">
            <w:pPr>
              <w:jc w:val="both"/>
            </w:pPr>
            <w:r>
              <w:t>The owner of Harbor Plumbing wants his foreman to have a shot at running it. The owner of Coastline Pest wants her GM protected. Both want the name kept. Neither realizes that rules out about half the buyers out there.</w:t>
            </w:r>
          </w:p>
        </w:tc>
      </w:tr>
    </w:tbl>
    <w:p w14:paraId="48FADBD9" w14:textId="77777777" w:rsidR="00ED1DAF" w:rsidRDefault="00ED1DAF"/>
    <w:p w14:paraId="5AD0DFE2" w14:textId="77777777" w:rsidR="00ED1DAF" w:rsidRDefault="00000000">
      <w:pPr>
        <w:jc w:val="both"/>
      </w:pPr>
      <w:r>
        <w:t>Write down what matters. You'll use it to judge every offer.</w:t>
      </w:r>
    </w:p>
    <w:p w14:paraId="1A29C8F4" w14:textId="77777777" w:rsidR="00ED1DAF" w:rsidRDefault="00ED1DAF"/>
    <w:p w14:paraId="500F090A" w14:textId="77777777" w:rsidR="00ED1DAF" w:rsidRDefault="00000000">
      <w:pPr>
        <w:pStyle w:val="Heading2"/>
      </w:pPr>
      <w:r>
        <w:rPr>
          <w:color w:val="3C6E91"/>
        </w:rPr>
        <w:t xml:space="preserve">03   </w:t>
      </w:r>
      <w:r>
        <w:t>Price is not what you keep</w:t>
      </w:r>
    </w:p>
    <w:p w14:paraId="6BDA9AA6" w14:textId="77777777" w:rsidR="00ED1DAF" w:rsidRDefault="00ED1DAF"/>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ED1DAF" w14:paraId="45E5BB79"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3C6BC03A" w14:textId="77777777" w:rsidR="00ED1DAF" w:rsidRDefault="00000000">
            <w:r>
              <w:rPr>
                <w:b/>
                <w:bCs/>
                <w:color w:val="14304D"/>
                <w:spacing w:val="40"/>
                <w:sz w:val="16"/>
                <w:szCs w:val="16"/>
              </w:rPr>
              <w:t>WHAT IT LOOKS LIKE</w:t>
            </w:r>
          </w:p>
          <w:p w14:paraId="0CBA3688" w14:textId="77777777" w:rsidR="00ED1DAF" w:rsidRDefault="00ED1DAF"/>
          <w:p w14:paraId="5ECAC17E" w14:textId="77777777" w:rsidR="00ED1DAF" w:rsidRDefault="00000000">
            <w:pPr>
              <w:jc w:val="both"/>
            </w:pPr>
            <w:r>
              <w:t>Say Harbor Plumbing sells for $2 million. Here's roughly where it goes.</w:t>
            </w:r>
          </w:p>
          <w:p w14:paraId="236DE08F" w14:textId="77777777" w:rsidR="00ED1DAF" w:rsidRDefault="00ED1DAF"/>
          <w:p w14:paraId="494C8300" w14:textId="77777777" w:rsidR="00ED1DAF" w:rsidRDefault="00000000">
            <w:pPr>
              <w:pStyle w:val="ListParagraph"/>
              <w:numPr>
                <w:ilvl w:val="0"/>
                <w:numId w:val="2"/>
              </w:numPr>
              <w:jc w:val="both"/>
            </w:pPr>
            <w:r>
              <w:t xml:space="preserve">Seller </w:t>
            </w:r>
            <w:proofErr w:type="gramStart"/>
            <w:r>
              <w:t>note</w:t>
            </w:r>
            <w:proofErr w:type="gramEnd"/>
            <w:r>
              <w:t xml:space="preserve"> (part of the price the buyer pays you over five years): $300,000</w:t>
            </w:r>
          </w:p>
          <w:p w14:paraId="174A618E" w14:textId="77777777" w:rsidR="00ED1DAF" w:rsidRDefault="00000000">
            <w:pPr>
              <w:pStyle w:val="ListParagraph"/>
              <w:numPr>
                <w:ilvl w:val="0"/>
                <w:numId w:val="2"/>
              </w:numPr>
              <w:jc w:val="both"/>
            </w:pPr>
            <w:r>
              <w:t>Broker fee: $200,000</w:t>
            </w:r>
          </w:p>
          <w:p w14:paraId="1B8D542A" w14:textId="77777777" w:rsidR="00ED1DAF" w:rsidRDefault="00000000">
            <w:pPr>
              <w:pStyle w:val="ListParagraph"/>
              <w:numPr>
                <w:ilvl w:val="0"/>
                <w:numId w:val="2"/>
              </w:numPr>
              <w:jc w:val="both"/>
            </w:pPr>
            <w:r>
              <w:t>Truck and equipment loans paid off at closing: $150,000</w:t>
            </w:r>
          </w:p>
          <w:p w14:paraId="17E27EFD" w14:textId="77777777" w:rsidR="00ED1DAF" w:rsidRDefault="00000000">
            <w:pPr>
              <w:pStyle w:val="ListParagraph"/>
              <w:numPr>
                <w:ilvl w:val="0"/>
                <w:numId w:val="2"/>
              </w:numPr>
              <w:jc w:val="both"/>
            </w:pPr>
            <w:r>
              <w:t>Taxes (</w:t>
            </w:r>
            <w:proofErr w:type="gramStart"/>
            <w:r>
              <w:t>depends</w:t>
            </w:r>
            <w:proofErr w:type="gramEnd"/>
            <w:r>
              <w:t xml:space="preserve"> on how the deal is built — ask your accountant): about $350,000</w:t>
            </w:r>
          </w:p>
          <w:p w14:paraId="672E7E6F" w14:textId="77777777" w:rsidR="00ED1DAF" w:rsidRDefault="00ED1DAF"/>
          <w:p w14:paraId="7DB54FF2" w14:textId="77777777" w:rsidR="00ED1DAF" w:rsidRDefault="00000000">
            <w:pPr>
              <w:jc w:val="both"/>
            </w:pPr>
            <w:r>
              <w:t xml:space="preserve">Cash in your account the day after </w:t>
            </w:r>
            <w:proofErr w:type="gramStart"/>
            <w:r>
              <w:t>closing:</w:t>
            </w:r>
            <w:proofErr w:type="gramEnd"/>
            <w:r>
              <w:t xml:space="preserve"> about $1 million. Another $300,000 over the next five years.</w:t>
            </w:r>
          </w:p>
          <w:p w14:paraId="2FC8FF23" w14:textId="77777777" w:rsidR="00ED1DAF" w:rsidRDefault="00ED1DAF"/>
          <w:p w14:paraId="4CF09DE2" w14:textId="77777777" w:rsidR="00ED1DAF" w:rsidRDefault="00000000">
            <w:pPr>
              <w:jc w:val="both"/>
            </w:pPr>
            <w:r>
              <w:t>That's a good outcome. But it isn't $2 million, and you should know that before the first conversation.</w:t>
            </w:r>
          </w:p>
        </w:tc>
      </w:tr>
    </w:tbl>
    <w:p w14:paraId="1955D8AB" w14:textId="77777777" w:rsidR="00ED1DAF" w:rsidRDefault="00ED1DAF"/>
    <w:p w14:paraId="0D65C515" w14:textId="77777777" w:rsidR="00ED1DAF" w:rsidRDefault="00000000">
      <w:pPr>
        <w:pStyle w:val="Heading2"/>
      </w:pPr>
      <w:r>
        <w:rPr>
          <w:color w:val="3C6E91"/>
        </w:rPr>
        <w:lastRenderedPageBreak/>
        <w:t xml:space="preserve">04   </w:t>
      </w:r>
      <w:r>
        <w:t>Timing</w:t>
      </w:r>
    </w:p>
    <w:p w14:paraId="14466982" w14:textId="77777777" w:rsidR="00ED1DAF" w:rsidRDefault="00ED1DAF"/>
    <w:p w14:paraId="6C4A6083" w14:textId="77777777" w:rsidR="00ED1DAF" w:rsidRDefault="00000000">
      <w:pPr>
        <w:jc w:val="both"/>
      </w:pPr>
      <w:r>
        <w:t>Buyers pay for what they can see, and the faster they can see it, the faster the deal moves.</w:t>
      </w:r>
    </w:p>
    <w:p w14:paraId="7C657BF2" w14:textId="77777777" w:rsidR="00ED1DAF" w:rsidRDefault="00ED1DAF"/>
    <w:p w14:paraId="5C50E494" w14:textId="399794AB" w:rsidR="00ED1DAF" w:rsidRDefault="00000000">
      <w:pPr>
        <w:jc w:val="both"/>
      </w:pPr>
      <w:r>
        <w:t xml:space="preserve">Clean books, a manager who's already in place, and records that match the tax returns can take a deal from nine months to four. Messy books don't </w:t>
      </w:r>
      <w:proofErr w:type="gramStart"/>
      <w:r>
        <w:t>stop a sale</w:t>
      </w:r>
      <w:proofErr w:type="gramEnd"/>
      <w:r w:rsidR="00910497">
        <w:t>, but t</w:t>
      </w:r>
      <w:r>
        <w:t>hey slow it down, and every month of delay is a month for something to go wrong.</w:t>
      </w:r>
    </w:p>
    <w:p w14:paraId="265DF0BC" w14:textId="77777777" w:rsidR="00ED1DAF" w:rsidRDefault="00ED1DAF"/>
    <w:p w14:paraId="7CE93682" w14:textId="77777777" w:rsidR="00ED1DAF" w:rsidRDefault="00000000">
      <w:pPr>
        <w:jc w:val="both"/>
      </w:pPr>
      <w:r>
        <w:t xml:space="preserve">If you're thinking about selling, start the conversation. A good buyer will tell you what needs cleaning up and </w:t>
      </w:r>
      <w:proofErr w:type="gramStart"/>
      <w:r>
        <w:t>help</w:t>
      </w:r>
      <w:proofErr w:type="gramEnd"/>
      <w:r>
        <w:t xml:space="preserve"> you sequence it.</w:t>
      </w:r>
    </w:p>
    <w:p w14:paraId="19DD0DBE" w14:textId="77777777" w:rsidR="00ED1DAF" w:rsidRDefault="00ED1DAF"/>
    <w:p w14:paraId="5064F6E2" w14:textId="77777777" w:rsidR="00ED1DAF" w:rsidRDefault="00000000">
      <w:pPr>
        <w:pStyle w:val="Heading2"/>
      </w:pPr>
      <w:r>
        <w:rPr>
          <w:color w:val="3C6E91"/>
        </w:rPr>
        <w:t xml:space="preserve">05   </w:t>
      </w:r>
      <w:r>
        <w:t>Is it sellable right now?</w:t>
      </w:r>
    </w:p>
    <w:p w14:paraId="4C60132B" w14:textId="77777777" w:rsidR="00ED1DAF" w:rsidRDefault="00ED1DAF"/>
    <w:p w14:paraId="1CCC3503" w14:textId="072F30ED" w:rsidR="00ED1DAF" w:rsidRDefault="00000000">
      <w:pPr>
        <w:jc w:val="both"/>
      </w:pPr>
      <w:r>
        <w:t xml:space="preserve">Five questions. </w:t>
      </w:r>
    </w:p>
    <w:p w14:paraId="611A6624" w14:textId="77777777" w:rsidR="00ED1DAF" w:rsidRDefault="00ED1DAF"/>
    <w:p w14:paraId="4CCD59CE" w14:textId="77777777" w:rsidR="00ED1DAF" w:rsidRDefault="00000000">
      <w:pPr>
        <w:pStyle w:val="ListParagraph"/>
        <w:numPr>
          <w:ilvl w:val="0"/>
          <w:numId w:val="3"/>
        </w:numPr>
        <w:jc w:val="both"/>
      </w:pPr>
      <w:r>
        <w:t>Does it make money if you're not there?</w:t>
      </w:r>
    </w:p>
    <w:p w14:paraId="7CFB0ECC" w14:textId="331FAE71" w:rsidR="00ED1DAF" w:rsidRDefault="00000000">
      <w:pPr>
        <w:pStyle w:val="ListParagraph"/>
        <w:numPr>
          <w:ilvl w:val="0"/>
          <w:numId w:val="3"/>
        </w:numPr>
        <w:jc w:val="both"/>
      </w:pPr>
      <w:r>
        <w:t xml:space="preserve">Do the tax returns show </w:t>
      </w:r>
      <w:proofErr w:type="gramStart"/>
      <w:r w:rsidR="00910497">
        <w:t>the true</w:t>
      </w:r>
      <w:proofErr w:type="gramEnd"/>
      <w:r w:rsidR="00910497">
        <w:t xml:space="preserve"> profitability</w:t>
      </w:r>
      <w:r>
        <w:t>?</w:t>
      </w:r>
    </w:p>
    <w:p w14:paraId="46739594" w14:textId="77777777" w:rsidR="00ED1DAF" w:rsidRDefault="00000000">
      <w:pPr>
        <w:pStyle w:val="ListParagraph"/>
        <w:numPr>
          <w:ilvl w:val="0"/>
          <w:numId w:val="3"/>
        </w:numPr>
        <w:jc w:val="both"/>
      </w:pPr>
      <w:r>
        <w:t>Is the license in your name only?</w:t>
      </w:r>
    </w:p>
    <w:p w14:paraId="5B3E3724" w14:textId="77777777" w:rsidR="00ED1DAF" w:rsidRDefault="00000000">
      <w:pPr>
        <w:pStyle w:val="ListParagraph"/>
        <w:numPr>
          <w:ilvl w:val="0"/>
          <w:numId w:val="3"/>
        </w:numPr>
        <w:jc w:val="both"/>
      </w:pPr>
      <w:r>
        <w:t xml:space="preserve">Is </w:t>
      </w:r>
      <w:proofErr w:type="spellStart"/>
      <w:r>
        <w:t>any one</w:t>
      </w:r>
      <w:proofErr w:type="spellEnd"/>
      <w:r>
        <w:t xml:space="preserve"> customer more than a fifth of your sales?</w:t>
      </w:r>
    </w:p>
    <w:p w14:paraId="7CD63AE3" w14:textId="77777777" w:rsidR="00ED1DAF" w:rsidRDefault="00000000">
      <w:pPr>
        <w:pStyle w:val="ListParagraph"/>
        <w:numPr>
          <w:ilvl w:val="0"/>
          <w:numId w:val="3"/>
        </w:numPr>
        <w:jc w:val="both"/>
      </w:pPr>
      <w:r>
        <w:t>Would your best employee stay if you left?</w:t>
      </w:r>
    </w:p>
    <w:p w14:paraId="419E1C5D" w14:textId="77777777" w:rsidR="00ED1DAF" w:rsidRDefault="00ED1DAF"/>
    <w:p w14:paraId="69B2E609" w14:textId="77777777" w:rsidR="00ED1DAF" w:rsidRDefault="00000000">
      <w:pPr>
        <w:jc w:val="both"/>
      </w:pPr>
      <w:r>
        <w:t>Two or more wrong answers doesn't mean don't sell. It means there's work to do, and a good buyer will help you put it in order.</w:t>
      </w:r>
    </w:p>
    <w:p w14:paraId="0F2FE7B3" w14:textId="77777777" w:rsidR="00ED1DAF" w:rsidRDefault="00ED1DAF"/>
    <w:p w14:paraId="3BD87E3E" w14:textId="77777777" w:rsidR="00ED1DAF" w:rsidRDefault="00000000">
      <w:pPr>
        <w:pStyle w:val="Heading2"/>
      </w:pPr>
      <w:r>
        <w:rPr>
          <w:color w:val="3C6E91"/>
        </w:rPr>
        <w:t xml:space="preserve">06   </w:t>
      </w:r>
      <w:r>
        <w:t>Selling part of it</w:t>
      </w:r>
    </w:p>
    <w:p w14:paraId="7B6FDD8C" w14:textId="77777777" w:rsidR="00ED1DAF" w:rsidRDefault="00ED1DAF"/>
    <w:p w14:paraId="0D933993" w14:textId="77777777" w:rsidR="00ED1DAF" w:rsidRDefault="00000000">
      <w:pPr>
        <w:jc w:val="both"/>
      </w:pPr>
      <w:r>
        <w:t>Not every sale is all-or-nothing. Some owners bring in a partner who buys most of the business, helps build it, and buys the rest later.</w:t>
      </w:r>
    </w:p>
    <w:p w14:paraId="64147DAA" w14:textId="77777777" w:rsidR="00ED1DAF" w:rsidRDefault="00ED1DAF"/>
    <w:p w14:paraId="0125C49E" w14:textId="77777777" w:rsidR="00ED1DAF" w:rsidRDefault="00000000">
      <w:pPr>
        <w:jc w:val="both"/>
      </w:pPr>
      <w:r>
        <w:t>You get cash now, a share of the growth, and someone alongside you to handle the parts you don't want to. It works when you trust the partner and still want to be involved. It doesn't work when you want out but can't let go.</w:t>
      </w:r>
    </w:p>
    <w:p w14:paraId="20F49D6B" w14:textId="77777777" w:rsidR="00ED1DAF" w:rsidRDefault="00000000">
      <w:pPr>
        <w:pageBreakBefore/>
      </w:pPr>
      <w:r>
        <w:rPr>
          <w:b/>
          <w:bCs/>
          <w:color w:val="3C6E91"/>
          <w:spacing w:val="40"/>
          <w:sz w:val="16"/>
          <w:szCs w:val="16"/>
        </w:rPr>
        <w:lastRenderedPageBreak/>
        <w:t>CHECKLIST</w:t>
      </w:r>
    </w:p>
    <w:p w14:paraId="6347D84E" w14:textId="77777777" w:rsidR="00ED1DAF" w:rsidRDefault="00ED1DAF"/>
    <w:p w14:paraId="564203C9" w14:textId="77777777" w:rsidR="00ED1DAF" w:rsidRDefault="00000000">
      <w:pPr>
        <w:pBdr>
          <w:bottom w:val="single" w:sz="8" w:space="4" w:color="14304D"/>
        </w:pBdr>
      </w:pPr>
      <w:r>
        <w:rPr>
          <w:rFonts w:ascii="Georgia" w:eastAsia="Georgia" w:hAnsi="Georgia" w:cs="Georgia"/>
          <w:color w:val="14304D"/>
          <w:sz w:val="32"/>
          <w:szCs w:val="32"/>
        </w:rPr>
        <w:t>Before you decide</w:t>
      </w:r>
    </w:p>
    <w:p w14:paraId="3D981747" w14:textId="77777777" w:rsidR="00ED1DAF" w:rsidRDefault="00ED1DAF"/>
    <w:p w14:paraId="0EC1CFCB" w14:textId="77777777" w:rsidR="00ED1DAF" w:rsidRDefault="00000000">
      <w:pPr>
        <w:tabs>
          <w:tab w:val="right" w:leader="underscore" w:pos="10512"/>
        </w:tabs>
      </w:pPr>
      <w:r>
        <w:t xml:space="preserve">Why I'm selling: </w:t>
      </w:r>
      <w:r>
        <w:tab/>
      </w:r>
    </w:p>
    <w:p w14:paraId="3C4D5FC9" w14:textId="77777777" w:rsidR="00ED1DAF" w:rsidRDefault="00000000">
      <w:pPr>
        <w:tabs>
          <w:tab w:val="right" w:leader="underscore" w:pos="10512"/>
        </w:tabs>
      </w:pPr>
      <w:r>
        <w:tab/>
      </w:r>
    </w:p>
    <w:p w14:paraId="7F606EF8" w14:textId="77777777" w:rsidR="00ED1DAF" w:rsidRDefault="00ED1DAF"/>
    <w:p w14:paraId="318E0ED7" w14:textId="77777777" w:rsidR="00ED1DAF" w:rsidRDefault="00ED1DAF"/>
    <w:tbl>
      <w:tblPr>
        <w:tblW w:w="10512" w:type="dxa"/>
        <w:tblBorders>
          <w:top w:val="none" w:sz="0" w:space="0" w:color="FFFFFF"/>
          <w:left w:val="none" w:sz="0" w:space="0" w:color="FFFFFF"/>
          <w:bottom w:val="single" w:sz="4" w:space="0" w:color="C9D3DC"/>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0"/>
        <w:gridCol w:w="2504"/>
        <w:gridCol w:w="2504"/>
        <w:gridCol w:w="2504"/>
      </w:tblGrid>
      <w:tr w:rsidR="00ED1DAF" w14:paraId="057E74E8" w14:textId="77777777">
        <w:tblPrEx>
          <w:tblCellMar>
            <w:top w:w="0" w:type="dxa"/>
            <w:bottom w:w="0" w:type="dxa"/>
          </w:tblCellMar>
        </w:tblPrEx>
        <w:tc>
          <w:tcPr>
            <w:tcW w:w="3000" w:type="dxa"/>
            <w:tcMar>
              <w:top w:w="110" w:type="dxa"/>
              <w:left w:w="0" w:type="dxa"/>
              <w:bottom w:w="110" w:type="dxa"/>
              <w:right w:w="80" w:type="dxa"/>
            </w:tcMar>
          </w:tcPr>
          <w:p w14:paraId="31DC1391" w14:textId="77777777" w:rsidR="00ED1DAF" w:rsidRDefault="00000000">
            <w:r>
              <w:t>Day after closing, I want to:</w:t>
            </w:r>
          </w:p>
        </w:tc>
        <w:tc>
          <w:tcPr>
            <w:tcW w:w="2504" w:type="dxa"/>
            <w:tcMar>
              <w:top w:w="110" w:type="dxa"/>
              <w:left w:w="80" w:type="dxa"/>
              <w:bottom w:w="110" w:type="dxa"/>
              <w:right w:w="80" w:type="dxa"/>
            </w:tcMar>
          </w:tcPr>
          <w:p w14:paraId="62E763C3" w14:textId="77777777" w:rsidR="00ED1DAF" w:rsidRDefault="00000000">
            <w:r>
              <w:rPr>
                <w:rFonts w:ascii="Segoe UI Symbol" w:eastAsia="Segoe UI Symbol" w:hAnsi="Segoe UI Symbol" w:cs="Segoe UI Symbol"/>
                <w:color w:val="14304D"/>
                <w:sz w:val="24"/>
                <w:szCs w:val="24"/>
              </w:rPr>
              <w:t xml:space="preserve">☐ </w:t>
            </w:r>
            <w:r>
              <w:t>Walk away</w:t>
            </w:r>
          </w:p>
        </w:tc>
        <w:tc>
          <w:tcPr>
            <w:tcW w:w="2504" w:type="dxa"/>
            <w:tcMar>
              <w:top w:w="110" w:type="dxa"/>
              <w:left w:w="80" w:type="dxa"/>
              <w:bottom w:w="110" w:type="dxa"/>
              <w:right w:w="80" w:type="dxa"/>
            </w:tcMar>
          </w:tcPr>
          <w:p w14:paraId="61EB119F" w14:textId="77777777" w:rsidR="00ED1DAF" w:rsidRDefault="00000000">
            <w:r>
              <w:rPr>
                <w:rFonts w:ascii="Segoe UI Symbol" w:eastAsia="Segoe UI Symbol" w:hAnsi="Segoe UI Symbol" w:cs="Segoe UI Symbol"/>
                <w:color w:val="14304D"/>
                <w:sz w:val="24"/>
                <w:szCs w:val="24"/>
              </w:rPr>
              <w:t xml:space="preserve">☐ </w:t>
            </w:r>
            <w:r>
              <w:t>Stay a year</w:t>
            </w:r>
          </w:p>
        </w:tc>
        <w:tc>
          <w:tcPr>
            <w:tcW w:w="2504" w:type="dxa"/>
            <w:tcMar>
              <w:top w:w="110" w:type="dxa"/>
              <w:left w:w="80" w:type="dxa"/>
              <w:bottom w:w="110" w:type="dxa"/>
              <w:right w:w="80" w:type="dxa"/>
            </w:tcMar>
          </w:tcPr>
          <w:p w14:paraId="120FDC2D" w14:textId="77777777" w:rsidR="00ED1DAF" w:rsidRDefault="00000000">
            <w:r>
              <w:rPr>
                <w:rFonts w:ascii="Segoe UI Symbol" w:eastAsia="Segoe UI Symbol" w:hAnsi="Segoe UI Symbol" w:cs="Segoe UI Symbol"/>
                <w:color w:val="14304D"/>
                <w:sz w:val="24"/>
                <w:szCs w:val="24"/>
              </w:rPr>
              <w:t xml:space="preserve">☐ </w:t>
            </w:r>
            <w:r>
              <w:t>Keep a piece</w:t>
            </w:r>
          </w:p>
        </w:tc>
      </w:tr>
    </w:tbl>
    <w:p w14:paraId="5F57917D" w14:textId="77777777" w:rsidR="00ED1DAF" w:rsidRDefault="00ED1DAF"/>
    <w:tbl>
      <w:tblPr>
        <w:tblW w:w="10512" w:type="dxa"/>
        <w:tblBorders>
          <w:top w:val="none" w:sz="0" w:space="0" w:color="FFFFFF"/>
          <w:left w:val="none" w:sz="0" w:space="0" w:color="FFFFFF"/>
          <w:bottom w:val="single" w:sz="4" w:space="0" w:color="C9D3DC"/>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0"/>
        <w:gridCol w:w="1878"/>
        <w:gridCol w:w="1878"/>
        <w:gridCol w:w="1878"/>
        <w:gridCol w:w="1878"/>
      </w:tblGrid>
      <w:tr w:rsidR="00ED1DAF" w14:paraId="4F9E0908" w14:textId="77777777">
        <w:tblPrEx>
          <w:tblCellMar>
            <w:top w:w="0" w:type="dxa"/>
            <w:bottom w:w="0" w:type="dxa"/>
          </w:tblCellMar>
        </w:tblPrEx>
        <w:tc>
          <w:tcPr>
            <w:tcW w:w="3000" w:type="dxa"/>
            <w:tcMar>
              <w:top w:w="110" w:type="dxa"/>
              <w:left w:w="0" w:type="dxa"/>
              <w:bottom w:w="110" w:type="dxa"/>
              <w:right w:w="80" w:type="dxa"/>
            </w:tcMar>
          </w:tcPr>
          <w:p w14:paraId="3D7564DE" w14:textId="77777777" w:rsidR="00ED1DAF" w:rsidRDefault="00000000">
            <w:r>
              <w:t xml:space="preserve">What </w:t>
            </w:r>
            <w:proofErr w:type="gramStart"/>
            <w:r>
              <w:t>has to</w:t>
            </w:r>
            <w:proofErr w:type="gramEnd"/>
            <w:r>
              <w:t xml:space="preserve"> be protected:</w:t>
            </w:r>
          </w:p>
        </w:tc>
        <w:tc>
          <w:tcPr>
            <w:tcW w:w="1878" w:type="dxa"/>
            <w:tcMar>
              <w:top w:w="110" w:type="dxa"/>
              <w:left w:w="80" w:type="dxa"/>
              <w:bottom w:w="110" w:type="dxa"/>
              <w:right w:w="80" w:type="dxa"/>
            </w:tcMar>
          </w:tcPr>
          <w:p w14:paraId="5BAB672C" w14:textId="77777777" w:rsidR="00ED1DAF" w:rsidRDefault="00000000">
            <w:r>
              <w:rPr>
                <w:rFonts w:ascii="Segoe UI Symbol" w:eastAsia="Segoe UI Symbol" w:hAnsi="Segoe UI Symbol" w:cs="Segoe UI Symbol"/>
                <w:color w:val="14304D"/>
                <w:sz w:val="24"/>
                <w:szCs w:val="24"/>
              </w:rPr>
              <w:t xml:space="preserve">☐ </w:t>
            </w:r>
            <w:r>
              <w:t>Employees</w:t>
            </w:r>
          </w:p>
        </w:tc>
        <w:tc>
          <w:tcPr>
            <w:tcW w:w="1878" w:type="dxa"/>
            <w:tcMar>
              <w:top w:w="110" w:type="dxa"/>
              <w:left w:w="80" w:type="dxa"/>
              <w:bottom w:w="110" w:type="dxa"/>
              <w:right w:w="80" w:type="dxa"/>
            </w:tcMar>
          </w:tcPr>
          <w:p w14:paraId="59A1EA9C" w14:textId="77777777" w:rsidR="00ED1DAF" w:rsidRDefault="00000000">
            <w:r>
              <w:rPr>
                <w:rFonts w:ascii="Segoe UI Symbol" w:eastAsia="Segoe UI Symbol" w:hAnsi="Segoe UI Symbol" w:cs="Segoe UI Symbol"/>
                <w:color w:val="14304D"/>
                <w:sz w:val="24"/>
                <w:szCs w:val="24"/>
              </w:rPr>
              <w:t xml:space="preserve">☐ </w:t>
            </w:r>
            <w:r>
              <w:t>Customers</w:t>
            </w:r>
          </w:p>
        </w:tc>
        <w:tc>
          <w:tcPr>
            <w:tcW w:w="1878" w:type="dxa"/>
            <w:tcMar>
              <w:top w:w="110" w:type="dxa"/>
              <w:left w:w="80" w:type="dxa"/>
              <w:bottom w:w="110" w:type="dxa"/>
              <w:right w:w="80" w:type="dxa"/>
            </w:tcMar>
          </w:tcPr>
          <w:p w14:paraId="33B24488" w14:textId="77777777" w:rsidR="00ED1DAF" w:rsidRDefault="00000000">
            <w:r>
              <w:rPr>
                <w:rFonts w:ascii="Segoe UI Symbol" w:eastAsia="Segoe UI Symbol" w:hAnsi="Segoe UI Symbol" w:cs="Segoe UI Symbol"/>
                <w:color w:val="14304D"/>
                <w:sz w:val="24"/>
                <w:szCs w:val="24"/>
              </w:rPr>
              <w:t xml:space="preserve">☐ </w:t>
            </w:r>
            <w:r>
              <w:t>The name</w:t>
            </w:r>
          </w:p>
        </w:tc>
        <w:tc>
          <w:tcPr>
            <w:tcW w:w="1878" w:type="dxa"/>
            <w:tcMar>
              <w:top w:w="110" w:type="dxa"/>
              <w:left w:w="80" w:type="dxa"/>
              <w:bottom w:w="110" w:type="dxa"/>
              <w:right w:w="80" w:type="dxa"/>
            </w:tcMar>
          </w:tcPr>
          <w:p w14:paraId="58FBD16C" w14:textId="77777777" w:rsidR="00ED1DAF" w:rsidRDefault="00000000">
            <w:r>
              <w:rPr>
                <w:rFonts w:ascii="Segoe UI Symbol" w:eastAsia="Segoe UI Symbol" w:hAnsi="Segoe UI Symbol" w:cs="Segoe UI Symbol"/>
                <w:color w:val="14304D"/>
                <w:sz w:val="24"/>
                <w:szCs w:val="24"/>
              </w:rPr>
              <w:t xml:space="preserve">☐ </w:t>
            </w:r>
            <w:r>
              <w:t>The building</w:t>
            </w:r>
          </w:p>
        </w:tc>
      </w:tr>
      <w:tr w:rsidR="00ED1DAF" w14:paraId="4496256C" w14:textId="77777777">
        <w:tblPrEx>
          <w:tblCellMar>
            <w:top w:w="0" w:type="dxa"/>
            <w:bottom w:w="0" w:type="dxa"/>
          </w:tblCellMar>
        </w:tblPrEx>
        <w:tc>
          <w:tcPr>
            <w:tcW w:w="3000" w:type="dxa"/>
            <w:tcMar>
              <w:top w:w="110" w:type="dxa"/>
              <w:left w:w="0" w:type="dxa"/>
              <w:bottom w:w="110" w:type="dxa"/>
              <w:right w:w="80" w:type="dxa"/>
            </w:tcMar>
          </w:tcPr>
          <w:p w14:paraId="7CCD47DA" w14:textId="77777777" w:rsidR="00ED1DAF" w:rsidRDefault="00ED1DAF"/>
        </w:tc>
        <w:tc>
          <w:tcPr>
            <w:tcW w:w="7512" w:type="dxa"/>
            <w:gridSpan w:val="4"/>
            <w:tcMar>
              <w:top w:w="110" w:type="dxa"/>
              <w:left w:w="80" w:type="dxa"/>
              <w:bottom w:w="110" w:type="dxa"/>
              <w:right w:w="80" w:type="dxa"/>
            </w:tcMar>
          </w:tcPr>
          <w:p w14:paraId="6A4A6F21" w14:textId="77777777" w:rsidR="00ED1DAF" w:rsidRDefault="00000000">
            <w:r>
              <w:rPr>
                <w:rFonts w:ascii="Segoe UI Symbol" w:eastAsia="Segoe UI Symbol" w:hAnsi="Segoe UI Symbol" w:cs="Segoe UI Symbol"/>
                <w:color w:val="14304D"/>
                <w:sz w:val="24"/>
                <w:szCs w:val="24"/>
              </w:rPr>
              <w:t xml:space="preserve">☐ </w:t>
            </w:r>
            <w:r>
              <w:t>Other</w:t>
            </w:r>
          </w:p>
        </w:tc>
      </w:tr>
    </w:tbl>
    <w:p w14:paraId="4F26714E" w14:textId="77777777" w:rsidR="00ED1DAF" w:rsidRDefault="00ED1DAF"/>
    <w:p w14:paraId="10D5ABB5" w14:textId="77777777" w:rsidR="00ED1DAF" w:rsidRDefault="00000000">
      <w:pPr>
        <w:tabs>
          <w:tab w:val="right" w:leader="underscore" w:pos="10512"/>
        </w:tabs>
      </w:pPr>
      <w:r>
        <w:t xml:space="preserve">Price I have in mind: </w:t>
      </w:r>
      <w:r>
        <w:tab/>
      </w:r>
    </w:p>
    <w:p w14:paraId="70290795" w14:textId="77777777" w:rsidR="00ED1DAF" w:rsidRDefault="00ED1DAF"/>
    <w:p w14:paraId="7114CE3F" w14:textId="77777777" w:rsidR="00ED1DAF" w:rsidRDefault="00000000">
      <w:pPr>
        <w:tabs>
          <w:tab w:val="right" w:leader="underscore" w:pos="10512"/>
        </w:tabs>
      </w:pPr>
      <w:r>
        <w:t xml:space="preserve">What I'd need to keep after taxes and payoffs: </w:t>
      </w:r>
      <w:r>
        <w:tab/>
      </w:r>
    </w:p>
    <w:p w14:paraId="46392F1D" w14:textId="77777777" w:rsidR="00ED1DAF" w:rsidRDefault="00ED1DAF"/>
    <w:p w14:paraId="1AD1387D" w14:textId="77777777" w:rsidR="00ED1DAF" w:rsidRDefault="00ED1DAF"/>
    <w:tbl>
      <w:tblPr>
        <w:tblW w:w="10512" w:type="dxa"/>
        <w:tblBorders>
          <w:top w:val="single" w:sz="4" w:space="0" w:color="C9D3DC"/>
          <w:left w:val="none" w:sz="0" w:space="0" w:color="FFFFFF"/>
          <w:bottom w:val="single" w:sz="4" w:space="0" w:color="C9D3DC"/>
          <w:right w:val="none" w:sz="0" w:space="0" w:color="FFFFFF"/>
          <w:insideH w:val="single" w:sz="4" w:space="0" w:color="C9D3DC"/>
          <w:insideV w:val="none" w:sz="0" w:space="0" w:color="FFFFFF"/>
        </w:tblBorders>
        <w:tblCellMar>
          <w:left w:w="10" w:type="dxa"/>
          <w:right w:w="10" w:type="dxa"/>
        </w:tblCellMar>
        <w:tblLook w:val="04A0" w:firstRow="1" w:lastRow="0" w:firstColumn="1" w:lastColumn="0" w:noHBand="0" w:noVBand="1"/>
      </w:tblPr>
      <w:tblGrid>
        <w:gridCol w:w="8312"/>
        <w:gridCol w:w="1100"/>
        <w:gridCol w:w="1100"/>
      </w:tblGrid>
      <w:tr w:rsidR="00ED1DAF" w14:paraId="2006DE9C" w14:textId="77777777">
        <w:tblPrEx>
          <w:tblCellMar>
            <w:top w:w="0" w:type="dxa"/>
            <w:bottom w:w="0" w:type="dxa"/>
          </w:tblCellMar>
        </w:tblPrEx>
        <w:trPr>
          <w:tblHeader/>
        </w:trPr>
        <w:tc>
          <w:tcPr>
            <w:tcW w:w="8312" w:type="dxa"/>
            <w:tcMar>
              <w:top w:w="80" w:type="dxa"/>
              <w:left w:w="0" w:type="dxa"/>
              <w:bottom w:w="80" w:type="dxa"/>
              <w:right w:w="80" w:type="dxa"/>
            </w:tcMar>
          </w:tcPr>
          <w:p w14:paraId="6770DBCA" w14:textId="77777777" w:rsidR="00ED1DAF" w:rsidRDefault="00ED1DAF"/>
        </w:tc>
        <w:tc>
          <w:tcPr>
            <w:tcW w:w="1100" w:type="dxa"/>
            <w:tcMar>
              <w:top w:w="80" w:type="dxa"/>
              <w:left w:w="80" w:type="dxa"/>
              <w:bottom w:w="80" w:type="dxa"/>
              <w:right w:w="80" w:type="dxa"/>
            </w:tcMar>
          </w:tcPr>
          <w:p w14:paraId="6FACC00D" w14:textId="77777777" w:rsidR="00ED1DAF" w:rsidRDefault="00000000">
            <w:pPr>
              <w:jc w:val="center"/>
            </w:pPr>
            <w:r>
              <w:rPr>
                <w:b/>
                <w:bCs/>
                <w:color w:val="3C6E91"/>
                <w:spacing w:val="40"/>
                <w:sz w:val="16"/>
                <w:szCs w:val="16"/>
              </w:rPr>
              <w:t>YES</w:t>
            </w:r>
          </w:p>
        </w:tc>
        <w:tc>
          <w:tcPr>
            <w:tcW w:w="1100" w:type="dxa"/>
            <w:tcMar>
              <w:top w:w="80" w:type="dxa"/>
              <w:left w:w="80" w:type="dxa"/>
              <w:bottom w:w="80" w:type="dxa"/>
              <w:right w:w="80" w:type="dxa"/>
            </w:tcMar>
          </w:tcPr>
          <w:p w14:paraId="5150B399" w14:textId="77777777" w:rsidR="00ED1DAF" w:rsidRDefault="00000000">
            <w:pPr>
              <w:jc w:val="center"/>
            </w:pPr>
            <w:r>
              <w:rPr>
                <w:b/>
                <w:bCs/>
                <w:color w:val="3C6E91"/>
                <w:spacing w:val="40"/>
                <w:sz w:val="16"/>
                <w:szCs w:val="16"/>
              </w:rPr>
              <w:t>NO</w:t>
            </w:r>
          </w:p>
        </w:tc>
      </w:tr>
      <w:tr w:rsidR="00ED1DAF" w14:paraId="3E260093" w14:textId="77777777">
        <w:tblPrEx>
          <w:tblCellMar>
            <w:top w:w="0" w:type="dxa"/>
            <w:bottom w:w="0" w:type="dxa"/>
          </w:tblCellMar>
        </w:tblPrEx>
        <w:tc>
          <w:tcPr>
            <w:tcW w:w="8312" w:type="dxa"/>
            <w:tcMar>
              <w:top w:w="100" w:type="dxa"/>
              <w:left w:w="0" w:type="dxa"/>
              <w:bottom w:w="100" w:type="dxa"/>
              <w:right w:w="80" w:type="dxa"/>
            </w:tcMar>
            <w:vAlign w:val="center"/>
          </w:tcPr>
          <w:p w14:paraId="4296BAF9" w14:textId="77777777" w:rsidR="00ED1DAF" w:rsidRDefault="00000000">
            <w:r>
              <w:t>Does it make money without me?</w:t>
            </w:r>
          </w:p>
        </w:tc>
        <w:tc>
          <w:tcPr>
            <w:tcW w:w="1100" w:type="dxa"/>
            <w:tcMar>
              <w:top w:w="100" w:type="dxa"/>
              <w:left w:w="80" w:type="dxa"/>
              <w:bottom w:w="100" w:type="dxa"/>
              <w:right w:w="80" w:type="dxa"/>
            </w:tcMar>
            <w:vAlign w:val="center"/>
          </w:tcPr>
          <w:p w14:paraId="2B8FB40E"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42FB4F82" w14:textId="77777777" w:rsidR="00ED1DAF" w:rsidRDefault="00000000">
            <w:pPr>
              <w:jc w:val="center"/>
            </w:pPr>
            <w:r>
              <w:rPr>
                <w:rFonts w:ascii="Segoe UI Symbol" w:eastAsia="Segoe UI Symbol" w:hAnsi="Segoe UI Symbol" w:cs="Segoe UI Symbol"/>
                <w:color w:val="14304D"/>
                <w:sz w:val="24"/>
                <w:szCs w:val="24"/>
              </w:rPr>
              <w:t>☐</w:t>
            </w:r>
          </w:p>
        </w:tc>
      </w:tr>
      <w:tr w:rsidR="00ED1DAF" w14:paraId="366B9AAE" w14:textId="77777777">
        <w:tblPrEx>
          <w:tblCellMar>
            <w:top w:w="0" w:type="dxa"/>
            <w:bottom w:w="0" w:type="dxa"/>
          </w:tblCellMar>
        </w:tblPrEx>
        <w:tc>
          <w:tcPr>
            <w:tcW w:w="8312" w:type="dxa"/>
            <w:tcMar>
              <w:top w:w="100" w:type="dxa"/>
              <w:left w:w="0" w:type="dxa"/>
              <w:bottom w:w="100" w:type="dxa"/>
              <w:right w:w="80" w:type="dxa"/>
            </w:tcMar>
            <w:vAlign w:val="center"/>
          </w:tcPr>
          <w:p w14:paraId="52F0D2C8" w14:textId="77777777" w:rsidR="00ED1DAF" w:rsidRDefault="00000000">
            <w:r>
              <w:t>Do the tax returns show it?</w:t>
            </w:r>
          </w:p>
        </w:tc>
        <w:tc>
          <w:tcPr>
            <w:tcW w:w="1100" w:type="dxa"/>
            <w:tcMar>
              <w:top w:w="100" w:type="dxa"/>
              <w:left w:w="80" w:type="dxa"/>
              <w:bottom w:w="100" w:type="dxa"/>
              <w:right w:w="80" w:type="dxa"/>
            </w:tcMar>
            <w:vAlign w:val="center"/>
          </w:tcPr>
          <w:p w14:paraId="7BD31227"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6B6C57A7" w14:textId="77777777" w:rsidR="00ED1DAF" w:rsidRDefault="00000000">
            <w:pPr>
              <w:jc w:val="center"/>
            </w:pPr>
            <w:r>
              <w:rPr>
                <w:rFonts w:ascii="Segoe UI Symbol" w:eastAsia="Segoe UI Symbol" w:hAnsi="Segoe UI Symbol" w:cs="Segoe UI Symbol"/>
                <w:color w:val="14304D"/>
                <w:sz w:val="24"/>
                <w:szCs w:val="24"/>
              </w:rPr>
              <w:t>☐</w:t>
            </w:r>
          </w:p>
        </w:tc>
      </w:tr>
      <w:tr w:rsidR="00ED1DAF" w14:paraId="76AFBB88" w14:textId="77777777">
        <w:tblPrEx>
          <w:tblCellMar>
            <w:top w:w="0" w:type="dxa"/>
            <w:bottom w:w="0" w:type="dxa"/>
          </w:tblCellMar>
        </w:tblPrEx>
        <w:tc>
          <w:tcPr>
            <w:tcW w:w="8312" w:type="dxa"/>
            <w:tcMar>
              <w:top w:w="100" w:type="dxa"/>
              <w:left w:w="0" w:type="dxa"/>
              <w:bottom w:w="100" w:type="dxa"/>
              <w:right w:w="80" w:type="dxa"/>
            </w:tcMar>
            <w:vAlign w:val="center"/>
          </w:tcPr>
          <w:p w14:paraId="5919C62C" w14:textId="77777777" w:rsidR="00ED1DAF" w:rsidRDefault="00000000">
            <w:r>
              <w:t>Is the license only in my name?</w:t>
            </w:r>
          </w:p>
        </w:tc>
        <w:tc>
          <w:tcPr>
            <w:tcW w:w="1100" w:type="dxa"/>
            <w:tcMar>
              <w:top w:w="100" w:type="dxa"/>
              <w:left w:w="80" w:type="dxa"/>
              <w:bottom w:w="100" w:type="dxa"/>
              <w:right w:w="80" w:type="dxa"/>
            </w:tcMar>
            <w:vAlign w:val="center"/>
          </w:tcPr>
          <w:p w14:paraId="4CD47255"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0D32F362" w14:textId="77777777" w:rsidR="00ED1DAF" w:rsidRDefault="00000000">
            <w:pPr>
              <w:jc w:val="center"/>
            </w:pPr>
            <w:r>
              <w:rPr>
                <w:rFonts w:ascii="Segoe UI Symbol" w:eastAsia="Segoe UI Symbol" w:hAnsi="Segoe UI Symbol" w:cs="Segoe UI Symbol"/>
                <w:color w:val="14304D"/>
                <w:sz w:val="24"/>
                <w:szCs w:val="24"/>
              </w:rPr>
              <w:t>☐</w:t>
            </w:r>
          </w:p>
        </w:tc>
      </w:tr>
      <w:tr w:rsidR="00ED1DAF" w14:paraId="5656A3E4" w14:textId="77777777">
        <w:tblPrEx>
          <w:tblCellMar>
            <w:top w:w="0" w:type="dxa"/>
            <w:bottom w:w="0" w:type="dxa"/>
          </w:tblCellMar>
        </w:tblPrEx>
        <w:tc>
          <w:tcPr>
            <w:tcW w:w="8312" w:type="dxa"/>
            <w:tcMar>
              <w:top w:w="100" w:type="dxa"/>
              <w:left w:w="0" w:type="dxa"/>
              <w:bottom w:w="100" w:type="dxa"/>
              <w:right w:w="80" w:type="dxa"/>
            </w:tcMar>
            <w:vAlign w:val="center"/>
          </w:tcPr>
          <w:p w14:paraId="4EBA54CE" w14:textId="77777777" w:rsidR="00ED1DAF" w:rsidRDefault="00000000">
            <w:r>
              <w:t xml:space="preserve">Any customer </w:t>
            </w:r>
            <w:proofErr w:type="gramStart"/>
            <w:r>
              <w:t>over</w:t>
            </w:r>
            <w:proofErr w:type="gramEnd"/>
            <w:r>
              <w:t xml:space="preserve"> 20</w:t>
            </w:r>
            <w:proofErr w:type="gramStart"/>
            <w:r>
              <w:t>% of</w:t>
            </w:r>
            <w:proofErr w:type="gramEnd"/>
            <w:r>
              <w:t xml:space="preserve"> sales?</w:t>
            </w:r>
          </w:p>
        </w:tc>
        <w:tc>
          <w:tcPr>
            <w:tcW w:w="1100" w:type="dxa"/>
            <w:tcMar>
              <w:top w:w="100" w:type="dxa"/>
              <w:left w:w="80" w:type="dxa"/>
              <w:bottom w:w="100" w:type="dxa"/>
              <w:right w:w="80" w:type="dxa"/>
            </w:tcMar>
            <w:vAlign w:val="center"/>
          </w:tcPr>
          <w:p w14:paraId="5D543B2D"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036F0D1C" w14:textId="77777777" w:rsidR="00ED1DAF" w:rsidRDefault="00000000">
            <w:pPr>
              <w:jc w:val="center"/>
            </w:pPr>
            <w:r>
              <w:rPr>
                <w:rFonts w:ascii="Segoe UI Symbol" w:eastAsia="Segoe UI Symbol" w:hAnsi="Segoe UI Symbol" w:cs="Segoe UI Symbol"/>
                <w:color w:val="14304D"/>
                <w:sz w:val="24"/>
                <w:szCs w:val="24"/>
              </w:rPr>
              <w:t>☐</w:t>
            </w:r>
          </w:p>
        </w:tc>
      </w:tr>
      <w:tr w:rsidR="00ED1DAF" w14:paraId="7E9B820C" w14:textId="77777777">
        <w:tblPrEx>
          <w:tblCellMar>
            <w:top w:w="0" w:type="dxa"/>
            <w:bottom w:w="0" w:type="dxa"/>
          </w:tblCellMar>
        </w:tblPrEx>
        <w:tc>
          <w:tcPr>
            <w:tcW w:w="8312" w:type="dxa"/>
            <w:tcMar>
              <w:top w:w="100" w:type="dxa"/>
              <w:left w:w="0" w:type="dxa"/>
              <w:bottom w:w="100" w:type="dxa"/>
              <w:right w:w="80" w:type="dxa"/>
            </w:tcMar>
            <w:vAlign w:val="center"/>
          </w:tcPr>
          <w:p w14:paraId="54DA4EEC" w14:textId="77777777" w:rsidR="00ED1DAF" w:rsidRDefault="00000000">
            <w:r>
              <w:t>Would my best employee stay?</w:t>
            </w:r>
          </w:p>
        </w:tc>
        <w:tc>
          <w:tcPr>
            <w:tcW w:w="1100" w:type="dxa"/>
            <w:tcMar>
              <w:top w:w="100" w:type="dxa"/>
              <w:left w:w="80" w:type="dxa"/>
              <w:bottom w:w="100" w:type="dxa"/>
              <w:right w:w="80" w:type="dxa"/>
            </w:tcMar>
            <w:vAlign w:val="center"/>
          </w:tcPr>
          <w:p w14:paraId="56129F8E"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237FF30A" w14:textId="77777777" w:rsidR="00ED1DAF" w:rsidRDefault="00000000">
            <w:pPr>
              <w:jc w:val="center"/>
            </w:pPr>
            <w:r>
              <w:rPr>
                <w:rFonts w:ascii="Segoe UI Symbol" w:eastAsia="Segoe UI Symbol" w:hAnsi="Segoe UI Symbol" w:cs="Segoe UI Symbol"/>
                <w:color w:val="14304D"/>
                <w:sz w:val="24"/>
                <w:szCs w:val="24"/>
              </w:rPr>
              <w:t>☐</w:t>
            </w:r>
          </w:p>
        </w:tc>
      </w:tr>
      <w:tr w:rsidR="00ED1DAF" w14:paraId="3B7D70AC" w14:textId="77777777">
        <w:tblPrEx>
          <w:tblCellMar>
            <w:top w:w="0" w:type="dxa"/>
            <w:bottom w:w="0" w:type="dxa"/>
          </w:tblCellMar>
        </w:tblPrEx>
        <w:tc>
          <w:tcPr>
            <w:tcW w:w="8312" w:type="dxa"/>
            <w:tcMar>
              <w:top w:w="100" w:type="dxa"/>
              <w:left w:w="0" w:type="dxa"/>
              <w:bottom w:w="100" w:type="dxa"/>
              <w:right w:w="80" w:type="dxa"/>
            </w:tcMar>
            <w:vAlign w:val="center"/>
          </w:tcPr>
          <w:p w14:paraId="2ED90823" w14:textId="77777777" w:rsidR="00ED1DAF" w:rsidRDefault="00000000">
            <w:r>
              <w:t>Do the books match the tax returns?</w:t>
            </w:r>
          </w:p>
        </w:tc>
        <w:tc>
          <w:tcPr>
            <w:tcW w:w="1100" w:type="dxa"/>
            <w:tcMar>
              <w:top w:w="100" w:type="dxa"/>
              <w:left w:w="80" w:type="dxa"/>
              <w:bottom w:w="100" w:type="dxa"/>
              <w:right w:w="80" w:type="dxa"/>
            </w:tcMar>
            <w:vAlign w:val="center"/>
          </w:tcPr>
          <w:p w14:paraId="5719F144"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1949B3A5" w14:textId="77777777" w:rsidR="00ED1DAF" w:rsidRDefault="00000000">
            <w:pPr>
              <w:jc w:val="center"/>
            </w:pPr>
            <w:r>
              <w:rPr>
                <w:rFonts w:ascii="Segoe UI Symbol" w:eastAsia="Segoe UI Symbol" w:hAnsi="Segoe UI Symbol" w:cs="Segoe UI Symbol"/>
                <w:color w:val="14304D"/>
                <w:sz w:val="24"/>
                <w:szCs w:val="24"/>
              </w:rPr>
              <w:t>☐</w:t>
            </w:r>
          </w:p>
        </w:tc>
      </w:tr>
      <w:tr w:rsidR="00ED1DAF" w14:paraId="2B0D569B" w14:textId="77777777">
        <w:tblPrEx>
          <w:tblCellMar>
            <w:top w:w="0" w:type="dxa"/>
            <w:bottom w:w="0" w:type="dxa"/>
          </w:tblCellMar>
        </w:tblPrEx>
        <w:tc>
          <w:tcPr>
            <w:tcW w:w="8312" w:type="dxa"/>
            <w:tcMar>
              <w:top w:w="100" w:type="dxa"/>
              <w:left w:w="0" w:type="dxa"/>
              <w:bottom w:w="100" w:type="dxa"/>
              <w:right w:w="80" w:type="dxa"/>
            </w:tcMar>
            <w:vAlign w:val="center"/>
          </w:tcPr>
          <w:p w14:paraId="56584502" w14:textId="77777777" w:rsidR="00ED1DAF" w:rsidRDefault="00000000">
            <w:r>
              <w:t>Is there a manager in place today?</w:t>
            </w:r>
          </w:p>
        </w:tc>
        <w:tc>
          <w:tcPr>
            <w:tcW w:w="1100" w:type="dxa"/>
            <w:tcMar>
              <w:top w:w="100" w:type="dxa"/>
              <w:left w:w="80" w:type="dxa"/>
              <w:bottom w:w="100" w:type="dxa"/>
              <w:right w:w="80" w:type="dxa"/>
            </w:tcMar>
            <w:vAlign w:val="center"/>
          </w:tcPr>
          <w:p w14:paraId="135C455B" w14:textId="77777777" w:rsidR="00ED1DAF" w:rsidRDefault="00000000">
            <w:pPr>
              <w:jc w:val="center"/>
            </w:pPr>
            <w:r>
              <w:rPr>
                <w:rFonts w:ascii="Segoe UI Symbol" w:eastAsia="Segoe UI Symbol" w:hAnsi="Segoe UI Symbol" w:cs="Segoe UI Symbol"/>
                <w:color w:val="14304D"/>
                <w:sz w:val="24"/>
                <w:szCs w:val="24"/>
              </w:rPr>
              <w:t>☐</w:t>
            </w:r>
          </w:p>
        </w:tc>
        <w:tc>
          <w:tcPr>
            <w:tcW w:w="1100" w:type="dxa"/>
            <w:tcMar>
              <w:top w:w="100" w:type="dxa"/>
              <w:left w:w="80" w:type="dxa"/>
              <w:bottom w:w="100" w:type="dxa"/>
              <w:right w:w="80" w:type="dxa"/>
            </w:tcMar>
            <w:vAlign w:val="center"/>
          </w:tcPr>
          <w:p w14:paraId="55DD6F8D" w14:textId="77777777" w:rsidR="00ED1DAF" w:rsidRDefault="00000000">
            <w:pPr>
              <w:jc w:val="center"/>
            </w:pPr>
            <w:r>
              <w:rPr>
                <w:rFonts w:ascii="Segoe UI Symbol" w:eastAsia="Segoe UI Symbol" w:hAnsi="Segoe UI Symbol" w:cs="Segoe UI Symbol"/>
                <w:color w:val="14304D"/>
                <w:sz w:val="24"/>
                <w:szCs w:val="24"/>
              </w:rPr>
              <w:t>☐</w:t>
            </w:r>
          </w:p>
        </w:tc>
      </w:tr>
    </w:tbl>
    <w:p w14:paraId="39C03EBE" w14:textId="77777777" w:rsidR="00ED1DAF" w:rsidRDefault="00ED1DAF"/>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ED1DAF" w14:paraId="021985F5"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1F33CEF9" w14:textId="77777777" w:rsidR="00ED1DAF" w:rsidRDefault="00000000">
            <w:r>
              <w:rPr>
                <w:b/>
                <w:bCs/>
                <w:color w:val="B8C9D8"/>
                <w:spacing w:val="50"/>
                <w:sz w:val="16"/>
                <w:szCs w:val="16"/>
              </w:rPr>
              <w:t>LET'S TALK</w:t>
            </w:r>
          </w:p>
          <w:p w14:paraId="2197F908" w14:textId="77777777" w:rsidR="00ED1DAF" w:rsidRDefault="00ED1DAF"/>
          <w:p w14:paraId="5E3961D3" w14:textId="77777777" w:rsidR="00ED1DAF"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5A6AC526" w14:textId="77777777" w:rsidR="00ED1DAF" w:rsidRDefault="00ED1DAF"/>
          <w:p w14:paraId="4D1A396A" w14:textId="77777777" w:rsidR="00ED1DAF"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2834B171" w14:textId="77777777" w:rsidR="00794457" w:rsidRDefault="00794457"/>
    <w:sectPr w:rsidR="00794457">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233A" w14:textId="77777777" w:rsidR="00794457" w:rsidRDefault="00794457">
      <w:r>
        <w:separator/>
      </w:r>
    </w:p>
  </w:endnote>
  <w:endnote w:type="continuationSeparator" w:id="0">
    <w:p w14:paraId="1A8EC40E" w14:textId="77777777" w:rsidR="00794457" w:rsidRDefault="00794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8125" w14:textId="77777777" w:rsidR="00ED1DAF"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1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910497">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910497">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32C25" w14:textId="77777777" w:rsidR="00794457" w:rsidRDefault="00794457">
      <w:r>
        <w:separator/>
      </w:r>
    </w:p>
  </w:footnote>
  <w:footnote w:type="continuationSeparator" w:id="0">
    <w:p w14:paraId="42A4D1CB" w14:textId="77777777" w:rsidR="00794457" w:rsidRDefault="00794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EE65" w14:textId="77777777" w:rsidR="00ED1DAF"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E2D4D"/>
    <w:multiLevelType w:val="hybridMultilevel"/>
    <w:tmpl w:val="6DDC3080"/>
    <w:lvl w:ilvl="0" w:tplc="FE98AD36">
      <w:start w:val="1"/>
      <w:numFmt w:val="bullet"/>
      <w:lvlText w:val="●"/>
      <w:lvlJc w:val="left"/>
      <w:pPr>
        <w:ind w:left="720" w:hanging="360"/>
      </w:pPr>
    </w:lvl>
    <w:lvl w:ilvl="1" w:tplc="9A3EBF44">
      <w:start w:val="1"/>
      <w:numFmt w:val="bullet"/>
      <w:lvlText w:val="○"/>
      <w:lvlJc w:val="left"/>
      <w:pPr>
        <w:ind w:left="1440" w:hanging="360"/>
      </w:pPr>
    </w:lvl>
    <w:lvl w:ilvl="2" w:tplc="443E58A4">
      <w:start w:val="1"/>
      <w:numFmt w:val="bullet"/>
      <w:lvlText w:val="■"/>
      <w:lvlJc w:val="left"/>
      <w:pPr>
        <w:ind w:left="2160" w:hanging="360"/>
      </w:pPr>
    </w:lvl>
    <w:lvl w:ilvl="3" w:tplc="FB84BAD8">
      <w:start w:val="1"/>
      <w:numFmt w:val="bullet"/>
      <w:lvlText w:val="●"/>
      <w:lvlJc w:val="left"/>
      <w:pPr>
        <w:ind w:left="2880" w:hanging="360"/>
      </w:pPr>
    </w:lvl>
    <w:lvl w:ilvl="4" w:tplc="906C16A0">
      <w:start w:val="1"/>
      <w:numFmt w:val="bullet"/>
      <w:lvlText w:val="○"/>
      <w:lvlJc w:val="left"/>
      <w:pPr>
        <w:ind w:left="3600" w:hanging="360"/>
      </w:pPr>
    </w:lvl>
    <w:lvl w:ilvl="5" w:tplc="7452E46E">
      <w:start w:val="1"/>
      <w:numFmt w:val="bullet"/>
      <w:lvlText w:val="■"/>
      <w:lvlJc w:val="left"/>
      <w:pPr>
        <w:ind w:left="4320" w:hanging="360"/>
      </w:pPr>
    </w:lvl>
    <w:lvl w:ilvl="6" w:tplc="E8547AA4">
      <w:start w:val="1"/>
      <w:numFmt w:val="bullet"/>
      <w:lvlText w:val="●"/>
      <w:lvlJc w:val="left"/>
      <w:pPr>
        <w:ind w:left="5040" w:hanging="360"/>
      </w:pPr>
    </w:lvl>
    <w:lvl w:ilvl="7" w:tplc="7B7EFB6A">
      <w:start w:val="1"/>
      <w:numFmt w:val="bullet"/>
      <w:lvlText w:val="●"/>
      <w:lvlJc w:val="left"/>
      <w:pPr>
        <w:ind w:left="5760" w:hanging="360"/>
      </w:pPr>
    </w:lvl>
    <w:lvl w:ilvl="8" w:tplc="AD3430FA">
      <w:start w:val="1"/>
      <w:numFmt w:val="bullet"/>
      <w:lvlText w:val="●"/>
      <w:lvlJc w:val="left"/>
      <w:pPr>
        <w:ind w:left="6480" w:hanging="360"/>
      </w:pPr>
    </w:lvl>
  </w:abstractNum>
  <w:abstractNum w:abstractNumId="1" w15:restartNumberingAfterBreak="0">
    <w:nsid w:val="2E4304ED"/>
    <w:multiLevelType w:val="hybridMultilevel"/>
    <w:tmpl w:val="7152E668"/>
    <w:lvl w:ilvl="0" w:tplc="B9162B74">
      <w:start w:val="1"/>
      <w:numFmt w:val="decimal"/>
      <w:lvlText w:val="%1."/>
      <w:lvlJc w:val="left"/>
      <w:pPr>
        <w:ind w:left="500" w:hanging="340"/>
      </w:pPr>
      <w:rPr>
        <w:b/>
        <w:bCs/>
        <w:color w:val="3C6E91"/>
      </w:rPr>
    </w:lvl>
    <w:lvl w:ilvl="1" w:tplc="8ED85DD0">
      <w:numFmt w:val="decimal"/>
      <w:lvlText w:val=""/>
      <w:lvlJc w:val="left"/>
    </w:lvl>
    <w:lvl w:ilvl="2" w:tplc="50FE8BDE">
      <w:numFmt w:val="decimal"/>
      <w:lvlText w:val=""/>
      <w:lvlJc w:val="left"/>
    </w:lvl>
    <w:lvl w:ilvl="3" w:tplc="4A6A19F0">
      <w:numFmt w:val="decimal"/>
      <w:lvlText w:val=""/>
      <w:lvlJc w:val="left"/>
    </w:lvl>
    <w:lvl w:ilvl="4" w:tplc="4C605342">
      <w:numFmt w:val="decimal"/>
      <w:lvlText w:val=""/>
      <w:lvlJc w:val="left"/>
    </w:lvl>
    <w:lvl w:ilvl="5" w:tplc="6B04E522">
      <w:numFmt w:val="decimal"/>
      <w:lvlText w:val=""/>
      <w:lvlJc w:val="left"/>
    </w:lvl>
    <w:lvl w:ilvl="6" w:tplc="0EB212A4">
      <w:numFmt w:val="decimal"/>
      <w:lvlText w:val=""/>
      <w:lvlJc w:val="left"/>
    </w:lvl>
    <w:lvl w:ilvl="7" w:tplc="69487BF8">
      <w:numFmt w:val="decimal"/>
      <w:lvlText w:val=""/>
      <w:lvlJc w:val="left"/>
    </w:lvl>
    <w:lvl w:ilvl="8" w:tplc="7B607690">
      <w:numFmt w:val="decimal"/>
      <w:lvlText w:val=""/>
      <w:lvlJc w:val="left"/>
    </w:lvl>
  </w:abstractNum>
  <w:abstractNum w:abstractNumId="2" w15:restartNumberingAfterBreak="0">
    <w:nsid w:val="3C9720CA"/>
    <w:multiLevelType w:val="hybridMultilevel"/>
    <w:tmpl w:val="5B040482"/>
    <w:lvl w:ilvl="0" w:tplc="55342714">
      <w:start w:val="1"/>
      <w:numFmt w:val="decimal"/>
      <w:lvlText w:val="%1."/>
      <w:lvlJc w:val="left"/>
      <w:pPr>
        <w:ind w:left="500" w:hanging="340"/>
      </w:pPr>
      <w:rPr>
        <w:b/>
        <w:bCs/>
        <w:color w:val="3C6E91"/>
      </w:rPr>
    </w:lvl>
    <w:lvl w:ilvl="1" w:tplc="AFB8A422">
      <w:numFmt w:val="decimal"/>
      <w:lvlText w:val=""/>
      <w:lvlJc w:val="left"/>
    </w:lvl>
    <w:lvl w:ilvl="2" w:tplc="46860890">
      <w:numFmt w:val="decimal"/>
      <w:lvlText w:val=""/>
      <w:lvlJc w:val="left"/>
    </w:lvl>
    <w:lvl w:ilvl="3" w:tplc="DC2641FA">
      <w:numFmt w:val="decimal"/>
      <w:lvlText w:val=""/>
      <w:lvlJc w:val="left"/>
    </w:lvl>
    <w:lvl w:ilvl="4" w:tplc="79764318">
      <w:numFmt w:val="decimal"/>
      <w:lvlText w:val=""/>
      <w:lvlJc w:val="left"/>
    </w:lvl>
    <w:lvl w:ilvl="5" w:tplc="77A2FD54">
      <w:numFmt w:val="decimal"/>
      <w:lvlText w:val=""/>
      <w:lvlJc w:val="left"/>
    </w:lvl>
    <w:lvl w:ilvl="6" w:tplc="3670D670">
      <w:numFmt w:val="decimal"/>
      <w:lvlText w:val=""/>
      <w:lvlJc w:val="left"/>
    </w:lvl>
    <w:lvl w:ilvl="7" w:tplc="269EE080">
      <w:numFmt w:val="decimal"/>
      <w:lvlText w:val=""/>
      <w:lvlJc w:val="left"/>
    </w:lvl>
    <w:lvl w:ilvl="8" w:tplc="2C0E80B6">
      <w:numFmt w:val="decimal"/>
      <w:lvlText w:val=""/>
      <w:lvlJc w:val="left"/>
    </w:lvl>
  </w:abstractNum>
  <w:abstractNum w:abstractNumId="3" w15:restartNumberingAfterBreak="0">
    <w:nsid w:val="45005829"/>
    <w:multiLevelType w:val="hybridMultilevel"/>
    <w:tmpl w:val="ABA2D204"/>
    <w:lvl w:ilvl="0" w:tplc="766A3104">
      <w:start w:val="1"/>
      <w:numFmt w:val="decimal"/>
      <w:lvlText w:val="%1."/>
      <w:lvlJc w:val="left"/>
      <w:pPr>
        <w:ind w:left="500" w:hanging="340"/>
      </w:pPr>
      <w:rPr>
        <w:b/>
        <w:bCs/>
        <w:color w:val="3C6E91"/>
      </w:rPr>
    </w:lvl>
    <w:lvl w:ilvl="1" w:tplc="B8D437AC">
      <w:numFmt w:val="decimal"/>
      <w:lvlText w:val=""/>
      <w:lvlJc w:val="left"/>
    </w:lvl>
    <w:lvl w:ilvl="2" w:tplc="424A5BD2">
      <w:numFmt w:val="decimal"/>
      <w:lvlText w:val=""/>
      <w:lvlJc w:val="left"/>
    </w:lvl>
    <w:lvl w:ilvl="3" w:tplc="0480E4C4">
      <w:numFmt w:val="decimal"/>
      <w:lvlText w:val=""/>
      <w:lvlJc w:val="left"/>
    </w:lvl>
    <w:lvl w:ilvl="4" w:tplc="F5AC5A10">
      <w:numFmt w:val="decimal"/>
      <w:lvlText w:val=""/>
      <w:lvlJc w:val="left"/>
    </w:lvl>
    <w:lvl w:ilvl="5" w:tplc="9412F3DA">
      <w:numFmt w:val="decimal"/>
      <w:lvlText w:val=""/>
      <w:lvlJc w:val="left"/>
    </w:lvl>
    <w:lvl w:ilvl="6" w:tplc="A0F68604">
      <w:numFmt w:val="decimal"/>
      <w:lvlText w:val=""/>
      <w:lvlJc w:val="left"/>
    </w:lvl>
    <w:lvl w:ilvl="7" w:tplc="F146AB66">
      <w:numFmt w:val="decimal"/>
      <w:lvlText w:val=""/>
      <w:lvlJc w:val="left"/>
    </w:lvl>
    <w:lvl w:ilvl="8" w:tplc="1C0EBF8A">
      <w:numFmt w:val="decimal"/>
      <w:lvlText w:val=""/>
      <w:lvlJc w:val="left"/>
    </w:lvl>
  </w:abstractNum>
  <w:abstractNum w:abstractNumId="4" w15:restartNumberingAfterBreak="0">
    <w:nsid w:val="4A706FE9"/>
    <w:multiLevelType w:val="hybridMultilevel"/>
    <w:tmpl w:val="115431F2"/>
    <w:lvl w:ilvl="0" w:tplc="63AA09FC">
      <w:start w:val="1"/>
      <w:numFmt w:val="decimal"/>
      <w:lvlText w:val="%1."/>
      <w:lvlJc w:val="left"/>
      <w:pPr>
        <w:ind w:left="500" w:hanging="340"/>
      </w:pPr>
      <w:rPr>
        <w:b/>
        <w:bCs/>
        <w:color w:val="3C6E91"/>
      </w:rPr>
    </w:lvl>
    <w:lvl w:ilvl="1" w:tplc="678CD694">
      <w:numFmt w:val="decimal"/>
      <w:lvlText w:val=""/>
      <w:lvlJc w:val="left"/>
    </w:lvl>
    <w:lvl w:ilvl="2" w:tplc="AE8844D8">
      <w:numFmt w:val="decimal"/>
      <w:lvlText w:val=""/>
      <w:lvlJc w:val="left"/>
    </w:lvl>
    <w:lvl w:ilvl="3" w:tplc="A90CA9BE">
      <w:numFmt w:val="decimal"/>
      <w:lvlText w:val=""/>
      <w:lvlJc w:val="left"/>
    </w:lvl>
    <w:lvl w:ilvl="4" w:tplc="81E0CEA4">
      <w:numFmt w:val="decimal"/>
      <w:lvlText w:val=""/>
      <w:lvlJc w:val="left"/>
    </w:lvl>
    <w:lvl w:ilvl="5" w:tplc="001EEE46">
      <w:numFmt w:val="decimal"/>
      <w:lvlText w:val=""/>
      <w:lvlJc w:val="left"/>
    </w:lvl>
    <w:lvl w:ilvl="6" w:tplc="B0CAE244">
      <w:numFmt w:val="decimal"/>
      <w:lvlText w:val=""/>
      <w:lvlJc w:val="left"/>
    </w:lvl>
    <w:lvl w:ilvl="7" w:tplc="0432582A">
      <w:numFmt w:val="decimal"/>
      <w:lvlText w:val=""/>
      <w:lvlJc w:val="left"/>
    </w:lvl>
    <w:lvl w:ilvl="8" w:tplc="95DE06B6">
      <w:numFmt w:val="decimal"/>
      <w:lvlText w:val=""/>
      <w:lvlJc w:val="left"/>
    </w:lvl>
  </w:abstractNum>
  <w:abstractNum w:abstractNumId="5" w15:restartNumberingAfterBreak="0">
    <w:nsid w:val="638A0069"/>
    <w:multiLevelType w:val="hybridMultilevel"/>
    <w:tmpl w:val="B910486A"/>
    <w:lvl w:ilvl="0" w:tplc="810C374E">
      <w:start w:val="1"/>
      <w:numFmt w:val="decimal"/>
      <w:lvlText w:val="%1."/>
      <w:lvlJc w:val="left"/>
      <w:pPr>
        <w:ind w:left="500" w:hanging="340"/>
      </w:pPr>
      <w:rPr>
        <w:b/>
        <w:bCs/>
        <w:color w:val="3C6E91"/>
      </w:rPr>
    </w:lvl>
    <w:lvl w:ilvl="1" w:tplc="2E56E5B6">
      <w:numFmt w:val="decimal"/>
      <w:lvlText w:val=""/>
      <w:lvlJc w:val="left"/>
    </w:lvl>
    <w:lvl w:ilvl="2" w:tplc="0E18F102">
      <w:numFmt w:val="decimal"/>
      <w:lvlText w:val=""/>
      <w:lvlJc w:val="left"/>
    </w:lvl>
    <w:lvl w:ilvl="3" w:tplc="9F6A1B4A">
      <w:numFmt w:val="decimal"/>
      <w:lvlText w:val=""/>
      <w:lvlJc w:val="left"/>
    </w:lvl>
    <w:lvl w:ilvl="4" w:tplc="5498E154">
      <w:numFmt w:val="decimal"/>
      <w:lvlText w:val=""/>
      <w:lvlJc w:val="left"/>
    </w:lvl>
    <w:lvl w:ilvl="5" w:tplc="D78E007E">
      <w:numFmt w:val="decimal"/>
      <w:lvlText w:val=""/>
      <w:lvlJc w:val="left"/>
    </w:lvl>
    <w:lvl w:ilvl="6" w:tplc="47B20CB6">
      <w:numFmt w:val="decimal"/>
      <w:lvlText w:val=""/>
      <w:lvlJc w:val="left"/>
    </w:lvl>
    <w:lvl w:ilvl="7" w:tplc="E4762BDA">
      <w:numFmt w:val="decimal"/>
      <w:lvlText w:val=""/>
      <w:lvlJc w:val="left"/>
    </w:lvl>
    <w:lvl w:ilvl="8" w:tplc="B1AE1244">
      <w:numFmt w:val="decimal"/>
      <w:lvlText w:val=""/>
      <w:lvlJc w:val="left"/>
    </w:lvl>
  </w:abstractNum>
  <w:abstractNum w:abstractNumId="6" w15:restartNumberingAfterBreak="0">
    <w:nsid w:val="67E16C0B"/>
    <w:multiLevelType w:val="hybridMultilevel"/>
    <w:tmpl w:val="85E291E6"/>
    <w:lvl w:ilvl="0" w:tplc="B0D6AB4A">
      <w:start w:val="1"/>
      <w:numFmt w:val="decimal"/>
      <w:lvlText w:val="%1."/>
      <w:lvlJc w:val="left"/>
      <w:pPr>
        <w:ind w:left="500" w:hanging="340"/>
      </w:pPr>
      <w:rPr>
        <w:b/>
        <w:bCs/>
        <w:color w:val="3C6E91"/>
      </w:rPr>
    </w:lvl>
    <w:lvl w:ilvl="1" w:tplc="DA2EA148">
      <w:numFmt w:val="decimal"/>
      <w:lvlText w:val=""/>
      <w:lvlJc w:val="left"/>
    </w:lvl>
    <w:lvl w:ilvl="2" w:tplc="D74CF7EE">
      <w:numFmt w:val="decimal"/>
      <w:lvlText w:val=""/>
      <w:lvlJc w:val="left"/>
    </w:lvl>
    <w:lvl w:ilvl="3" w:tplc="FBCED28E">
      <w:numFmt w:val="decimal"/>
      <w:lvlText w:val=""/>
      <w:lvlJc w:val="left"/>
    </w:lvl>
    <w:lvl w:ilvl="4" w:tplc="0A524D98">
      <w:numFmt w:val="decimal"/>
      <w:lvlText w:val=""/>
      <w:lvlJc w:val="left"/>
    </w:lvl>
    <w:lvl w:ilvl="5" w:tplc="258CEB6C">
      <w:numFmt w:val="decimal"/>
      <w:lvlText w:val=""/>
      <w:lvlJc w:val="left"/>
    </w:lvl>
    <w:lvl w:ilvl="6" w:tplc="16505FF0">
      <w:numFmt w:val="decimal"/>
      <w:lvlText w:val=""/>
      <w:lvlJc w:val="left"/>
    </w:lvl>
    <w:lvl w:ilvl="7" w:tplc="0BBCAFC8">
      <w:numFmt w:val="decimal"/>
      <w:lvlText w:val=""/>
      <w:lvlJc w:val="left"/>
    </w:lvl>
    <w:lvl w:ilvl="8" w:tplc="F768E662">
      <w:numFmt w:val="decimal"/>
      <w:lvlText w:val=""/>
      <w:lvlJc w:val="left"/>
    </w:lvl>
  </w:abstractNum>
  <w:abstractNum w:abstractNumId="7" w15:restartNumberingAfterBreak="0">
    <w:nsid w:val="70193164"/>
    <w:multiLevelType w:val="hybridMultilevel"/>
    <w:tmpl w:val="17C8C99E"/>
    <w:lvl w:ilvl="0" w:tplc="5A503CC2">
      <w:start w:val="1"/>
      <w:numFmt w:val="bullet"/>
      <w:lvlText w:val="•"/>
      <w:lvlJc w:val="left"/>
      <w:pPr>
        <w:ind w:left="500" w:hanging="260"/>
      </w:pPr>
      <w:rPr>
        <w:color w:val="3C6E91"/>
      </w:rPr>
    </w:lvl>
    <w:lvl w:ilvl="1" w:tplc="55389BFC">
      <w:numFmt w:val="decimal"/>
      <w:lvlText w:val=""/>
      <w:lvlJc w:val="left"/>
    </w:lvl>
    <w:lvl w:ilvl="2" w:tplc="A832348C">
      <w:numFmt w:val="decimal"/>
      <w:lvlText w:val=""/>
      <w:lvlJc w:val="left"/>
    </w:lvl>
    <w:lvl w:ilvl="3" w:tplc="60786742">
      <w:numFmt w:val="decimal"/>
      <w:lvlText w:val=""/>
      <w:lvlJc w:val="left"/>
    </w:lvl>
    <w:lvl w:ilvl="4" w:tplc="BA422DCA">
      <w:numFmt w:val="decimal"/>
      <w:lvlText w:val=""/>
      <w:lvlJc w:val="left"/>
    </w:lvl>
    <w:lvl w:ilvl="5" w:tplc="EEEEC53C">
      <w:numFmt w:val="decimal"/>
      <w:lvlText w:val=""/>
      <w:lvlJc w:val="left"/>
    </w:lvl>
    <w:lvl w:ilvl="6" w:tplc="08562952">
      <w:numFmt w:val="decimal"/>
      <w:lvlText w:val=""/>
      <w:lvlJc w:val="left"/>
    </w:lvl>
    <w:lvl w:ilvl="7" w:tplc="AB9E3A68">
      <w:numFmt w:val="decimal"/>
      <w:lvlText w:val=""/>
      <w:lvlJc w:val="left"/>
    </w:lvl>
    <w:lvl w:ilvl="8" w:tplc="11402922">
      <w:numFmt w:val="decimal"/>
      <w:lvlText w:val=""/>
      <w:lvlJc w:val="left"/>
    </w:lvl>
  </w:abstractNum>
  <w:abstractNum w:abstractNumId="8" w15:restartNumberingAfterBreak="0">
    <w:nsid w:val="794179B4"/>
    <w:multiLevelType w:val="hybridMultilevel"/>
    <w:tmpl w:val="9D265152"/>
    <w:lvl w:ilvl="0" w:tplc="4F04C762">
      <w:start w:val="1"/>
      <w:numFmt w:val="decimal"/>
      <w:lvlText w:val="%1."/>
      <w:lvlJc w:val="left"/>
      <w:pPr>
        <w:ind w:left="500" w:hanging="340"/>
      </w:pPr>
      <w:rPr>
        <w:b/>
        <w:bCs/>
        <w:color w:val="3C6E91"/>
      </w:rPr>
    </w:lvl>
    <w:lvl w:ilvl="1" w:tplc="8BDC1040">
      <w:numFmt w:val="decimal"/>
      <w:lvlText w:val=""/>
      <w:lvlJc w:val="left"/>
    </w:lvl>
    <w:lvl w:ilvl="2" w:tplc="DDF6E600">
      <w:numFmt w:val="decimal"/>
      <w:lvlText w:val=""/>
      <w:lvlJc w:val="left"/>
    </w:lvl>
    <w:lvl w:ilvl="3" w:tplc="43A8E606">
      <w:numFmt w:val="decimal"/>
      <w:lvlText w:val=""/>
      <w:lvlJc w:val="left"/>
    </w:lvl>
    <w:lvl w:ilvl="4" w:tplc="FAD8D2A4">
      <w:numFmt w:val="decimal"/>
      <w:lvlText w:val=""/>
      <w:lvlJc w:val="left"/>
    </w:lvl>
    <w:lvl w:ilvl="5" w:tplc="8DE2A706">
      <w:numFmt w:val="decimal"/>
      <w:lvlText w:val=""/>
      <w:lvlJc w:val="left"/>
    </w:lvl>
    <w:lvl w:ilvl="6" w:tplc="19A4E7A6">
      <w:numFmt w:val="decimal"/>
      <w:lvlText w:val=""/>
      <w:lvlJc w:val="left"/>
    </w:lvl>
    <w:lvl w:ilvl="7" w:tplc="5EE035C8">
      <w:numFmt w:val="decimal"/>
      <w:lvlText w:val=""/>
      <w:lvlJc w:val="left"/>
    </w:lvl>
    <w:lvl w:ilvl="8" w:tplc="CA2C7C34">
      <w:numFmt w:val="decimal"/>
      <w:lvlText w:val=""/>
      <w:lvlJc w:val="left"/>
    </w:lvl>
  </w:abstractNum>
  <w:abstractNum w:abstractNumId="9" w15:restartNumberingAfterBreak="0">
    <w:nsid w:val="7DC547CA"/>
    <w:multiLevelType w:val="hybridMultilevel"/>
    <w:tmpl w:val="98DA57A2"/>
    <w:lvl w:ilvl="0" w:tplc="612441A6">
      <w:start w:val="1"/>
      <w:numFmt w:val="decimal"/>
      <w:lvlText w:val="%1."/>
      <w:lvlJc w:val="left"/>
      <w:pPr>
        <w:ind w:left="500" w:hanging="340"/>
      </w:pPr>
      <w:rPr>
        <w:b/>
        <w:bCs/>
        <w:color w:val="3C6E91"/>
      </w:rPr>
    </w:lvl>
    <w:lvl w:ilvl="1" w:tplc="CF7E9164">
      <w:numFmt w:val="decimal"/>
      <w:lvlText w:val=""/>
      <w:lvlJc w:val="left"/>
    </w:lvl>
    <w:lvl w:ilvl="2" w:tplc="31C6D95A">
      <w:numFmt w:val="decimal"/>
      <w:lvlText w:val=""/>
      <w:lvlJc w:val="left"/>
    </w:lvl>
    <w:lvl w:ilvl="3" w:tplc="F4BC9210">
      <w:numFmt w:val="decimal"/>
      <w:lvlText w:val=""/>
      <w:lvlJc w:val="left"/>
    </w:lvl>
    <w:lvl w:ilvl="4" w:tplc="DB0ACECC">
      <w:numFmt w:val="decimal"/>
      <w:lvlText w:val=""/>
      <w:lvlJc w:val="left"/>
    </w:lvl>
    <w:lvl w:ilvl="5" w:tplc="FD3EF494">
      <w:numFmt w:val="decimal"/>
      <w:lvlText w:val=""/>
      <w:lvlJc w:val="left"/>
    </w:lvl>
    <w:lvl w:ilvl="6" w:tplc="7966CAFA">
      <w:numFmt w:val="decimal"/>
      <w:lvlText w:val=""/>
      <w:lvlJc w:val="left"/>
    </w:lvl>
    <w:lvl w:ilvl="7" w:tplc="5B566DFE">
      <w:numFmt w:val="decimal"/>
      <w:lvlText w:val=""/>
      <w:lvlJc w:val="left"/>
    </w:lvl>
    <w:lvl w:ilvl="8" w:tplc="15E8DF7E">
      <w:numFmt w:val="decimal"/>
      <w:lvlText w:val=""/>
      <w:lvlJc w:val="left"/>
    </w:lvl>
  </w:abstractNum>
  <w:num w:numId="1" w16cid:durableId="121582172">
    <w:abstractNumId w:val="0"/>
    <w:lvlOverride w:ilvl="0">
      <w:startOverride w:val="1"/>
    </w:lvlOverride>
  </w:num>
  <w:num w:numId="2" w16cid:durableId="1543400952">
    <w:abstractNumId w:val="7"/>
    <w:lvlOverride w:ilvl="0">
      <w:startOverride w:val="1"/>
    </w:lvlOverride>
  </w:num>
  <w:num w:numId="3" w16cid:durableId="50725673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DAF"/>
    <w:rsid w:val="00794457"/>
    <w:rsid w:val="00803567"/>
    <w:rsid w:val="00910497"/>
    <w:rsid w:val="00ED1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71F4"/>
  <w15:docId w15:val="{5DBB58E5-7743-4DF0-BB6A-D10BBA19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604</Words>
  <Characters>3447</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1 - Before You Decide</dc:title>
  <dc:creator>Sound Worth Services</dc:creator>
  <cp:lastModifiedBy>Colin Daddino</cp:lastModifiedBy>
  <cp:revision>3</cp:revision>
  <dcterms:created xsi:type="dcterms:W3CDTF">2026-09-14T23:50:00Z</dcterms:created>
  <dcterms:modified xsi:type="dcterms:W3CDTF">2026-09-15T00:00:00Z</dcterms:modified>
</cp:coreProperties>
</file>